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7B48F6" w14:textId="51969458" w:rsidR="00CD4401" w:rsidRPr="00E913CF" w:rsidRDefault="00C4142E" w:rsidP="00583D0A">
      <w:pPr>
        <w:pStyle w:val="NoSpacing"/>
        <w:contextualSpacing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</w:t>
      </w:r>
      <w:r w:rsidR="00F10BB4">
        <w:rPr>
          <w:rFonts w:ascii="Arial" w:hAnsi="Arial" w:cs="Arial"/>
          <w:b/>
          <w:sz w:val="28"/>
          <w:szCs w:val="28"/>
        </w:rPr>
        <w:t>119</w:t>
      </w:r>
      <w:r w:rsidR="00D242A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proofErr w:type="gramStart"/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583D0A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</w:t>
      </w:r>
      <w:r w:rsidR="00583D0A" w:rsidRPr="00583D0A">
        <w:rPr>
          <w:rFonts w:ascii="Arial" w:eastAsiaTheme="minorEastAsia" w:hAnsi="Arial" w:cs="Arial"/>
          <w:b/>
          <w:sz w:val="28"/>
          <w:szCs w:val="28"/>
          <w:lang w:eastAsia="zh-CN"/>
        </w:rPr>
        <w:t>R</w:t>
      </w:r>
      <w:proofErr w:type="gramEnd"/>
      <w:r w:rsidR="00583D0A" w:rsidRPr="00583D0A">
        <w:rPr>
          <w:rFonts w:ascii="Arial" w:eastAsiaTheme="minorEastAsia" w:hAnsi="Arial" w:cs="Arial"/>
          <w:b/>
          <w:sz w:val="28"/>
          <w:szCs w:val="28"/>
          <w:lang w:eastAsia="zh-CN"/>
        </w:rPr>
        <w:t>1-</w:t>
      </w:r>
      <w:r w:rsidR="00F10BB4" w:rsidRPr="00583D0A">
        <w:rPr>
          <w:rFonts w:ascii="Arial" w:eastAsiaTheme="minorEastAsia" w:hAnsi="Arial" w:cs="Arial"/>
          <w:b/>
          <w:sz w:val="28"/>
          <w:szCs w:val="28"/>
          <w:lang w:eastAsia="zh-CN"/>
        </w:rPr>
        <w:t>240</w:t>
      </w:r>
      <w:r w:rsidR="00747D2E">
        <w:rPr>
          <w:rFonts w:ascii="Arial" w:eastAsiaTheme="minorEastAsia" w:hAnsi="Arial" w:cs="Arial"/>
          <w:b/>
          <w:sz w:val="28"/>
          <w:szCs w:val="28"/>
          <w:lang w:eastAsia="zh-CN"/>
        </w:rPr>
        <w:t>9462</w:t>
      </w:r>
      <w:r w:rsidR="00583D0A" w:rsidRPr="00583D0A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</w:p>
    <w:p w14:paraId="7A46B4E3" w14:textId="117AB413" w:rsidR="00C4142E" w:rsidRPr="00E913CF" w:rsidRDefault="00F10BB4" w:rsidP="00583D0A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Orlando</w:t>
      </w:r>
      <w:r w:rsidR="00DF3273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US</w:t>
      </w:r>
      <w:r w:rsidR="00843FE5" w:rsidRPr="008B40D2">
        <w:rPr>
          <w:rFonts w:ascii="Arial" w:hAnsi="Arial" w:cs="Arial"/>
          <w:b/>
          <w:sz w:val="28"/>
          <w:szCs w:val="28"/>
        </w:rPr>
        <w:t>,</w:t>
      </w:r>
      <w:r w:rsidR="00161D3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Nov 18</w:t>
      </w:r>
      <w:r w:rsidRPr="00BA354D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  <w:vertAlign w:val="superscript"/>
        </w:rPr>
        <w:t xml:space="preserve"> </w:t>
      </w:r>
      <w:r w:rsidR="0021629B">
        <w:rPr>
          <w:rFonts w:ascii="Arial" w:hAnsi="Arial" w:cs="Arial"/>
          <w:b/>
          <w:sz w:val="28"/>
          <w:szCs w:val="28"/>
        </w:rPr>
        <w:t>–</w:t>
      </w:r>
      <w:r w:rsidR="003C1A2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22</w:t>
      </w:r>
      <w:r w:rsidRPr="00FD4747">
        <w:rPr>
          <w:rFonts w:ascii="Arial" w:hAnsi="Arial" w:cs="Arial"/>
          <w:b/>
          <w:sz w:val="28"/>
          <w:szCs w:val="28"/>
          <w:vertAlign w:val="superscript"/>
        </w:rPr>
        <w:t>nd</w:t>
      </w:r>
      <w:r w:rsidR="0021629B">
        <w:rPr>
          <w:rFonts w:ascii="Arial" w:hAnsi="Arial" w:cs="Arial"/>
          <w:b/>
          <w:sz w:val="28"/>
          <w:szCs w:val="28"/>
        </w:rPr>
        <w:t xml:space="preserve">, </w:t>
      </w:r>
      <w:r w:rsidR="00C4142E" w:rsidRPr="00E913CF">
        <w:rPr>
          <w:rFonts w:ascii="Arial" w:hAnsi="Arial" w:cs="Arial"/>
          <w:b/>
          <w:sz w:val="28"/>
          <w:szCs w:val="28"/>
        </w:rPr>
        <w:t>202</w:t>
      </w:r>
      <w:r w:rsidR="00A7020A">
        <w:rPr>
          <w:rFonts w:ascii="Arial" w:hAnsi="Arial" w:cs="Arial"/>
          <w:b/>
          <w:sz w:val="28"/>
          <w:szCs w:val="28"/>
        </w:rPr>
        <w:t>4</w:t>
      </w:r>
    </w:p>
    <w:p w14:paraId="05965FD4" w14:textId="02919E89" w:rsidR="00C4142E" w:rsidRDefault="00C4142E" w:rsidP="00583D0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77BA00C" w14:textId="77777777" w:rsidR="00C138AA" w:rsidRPr="00E913CF" w:rsidRDefault="00C138AA" w:rsidP="00583D0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1E808E70" w:rsidR="005E1775" w:rsidRPr="00F61AEA" w:rsidRDefault="005E1775" w:rsidP="00583D0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61AEA">
        <w:rPr>
          <w:rFonts w:ascii="Arial" w:hAnsi="Arial" w:cs="Arial"/>
          <w:b/>
          <w:sz w:val="24"/>
          <w:szCs w:val="24"/>
        </w:rPr>
        <w:t>Agenda Item: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7031C">
        <w:rPr>
          <w:rFonts w:ascii="Arial" w:hAnsi="Arial" w:cs="Arial"/>
          <w:b/>
          <w:sz w:val="24"/>
          <w:szCs w:val="24"/>
        </w:rPr>
        <w:t>9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57031C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57031C"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p w14:paraId="74E70920" w14:textId="7F420D05" w:rsidR="00C4142E" w:rsidRPr="00F61AEA" w:rsidRDefault="00C4142E" w:rsidP="00583D0A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F61AEA">
        <w:rPr>
          <w:rFonts w:ascii="Arial" w:hAnsi="Arial" w:cs="Arial"/>
          <w:b/>
          <w:sz w:val="24"/>
          <w:szCs w:val="24"/>
        </w:rPr>
        <w:t>Source: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>Inter</w:t>
      </w:r>
      <w:r w:rsidR="00A677A0" w:rsidRPr="00F61AEA">
        <w:rPr>
          <w:rFonts w:ascii="Arial" w:hAnsi="Arial" w:cs="Arial"/>
          <w:b/>
          <w:sz w:val="24"/>
          <w:szCs w:val="24"/>
        </w:rPr>
        <w:t>D</w:t>
      </w:r>
      <w:r w:rsidRPr="00F61AEA">
        <w:rPr>
          <w:rFonts w:ascii="Arial" w:hAnsi="Arial" w:cs="Arial"/>
          <w:b/>
          <w:sz w:val="24"/>
          <w:szCs w:val="24"/>
        </w:rPr>
        <w:t>igital</w:t>
      </w:r>
      <w:r w:rsidR="006C3826">
        <w:rPr>
          <w:rFonts w:ascii="Arial" w:hAnsi="Arial" w:cs="Arial"/>
          <w:b/>
          <w:sz w:val="24"/>
          <w:szCs w:val="24"/>
        </w:rPr>
        <w:t>, Inc.</w:t>
      </w:r>
    </w:p>
    <w:p w14:paraId="5E560AE8" w14:textId="2B5AEAC3" w:rsidR="00C4142E" w:rsidRPr="00E913CF" w:rsidRDefault="00C4142E" w:rsidP="00583D0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747D2E">
        <w:rPr>
          <w:rFonts w:ascii="Arial" w:hAnsi="Arial" w:cs="Arial"/>
          <w:b/>
          <w:sz w:val="24"/>
          <w:szCs w:val="24"/>
        </w:rPr>
        <w:t xml:space="preserve">Further Details on </w:t>
      </w:r>
      <w:r w:rsidR="00583D0A" w:rsidRPr="00583D0A">
        <w:rPr>
          <w:rFonts w:ascii="Arial" w:hAnsi="Arial" w:cs="Arial"/>
          <w:b/>
          <w:sz w:val="24"/>
          <w:szCs w:val="24"/>
        </w:rPr>
        <w:t xml:space="preserve">Rel-19 Asymmetric </w:t>
      </w:r>
      <w:proofErr w:type="spellStart"/>
      <w:r w:rsidR="00583D0A" w:rsidRPr="00583D0A">
        <w:rPr>
          <w:rFonts w:ascii="Arial" w:hAnsi="Arial" w:cs="Arial"/>
          <w:b/>
          <w:sz w:val="24"/>
          <w:szCs w:val="24"/>
        </w:rPr>
        <w:t>mTRP</w:t>
      </w:r>
      <w:proofErr w:type="spellEnd"/>
      <w:r w:rsidR="00583D0A" w:rsidRPr="00583D0A">
        <w:rPr>
          <w:rFonts w:ascii="Arial" w:hAnsi="Arial" w:cs="Arial"/>
          <w:b/>
          <w:sz w:val="24"/>
          <w:szCs w:val="24"/>
        </w:rPr>
        <w:t xml:space="preserve"> Operation</w:t>
      </w:r>
    </w:p>
    <w:p w14:paraId="35306FB9" w14:textId="2A1D7C02" w:rsidR="00C4142E" w:rsidRPr="00E913CF" w:rsidRDefault="00C4142E" w:rsidP="00583D0A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1267FF">
        <w:rPr>
          <w:rFonts w:ascii="Arial" w:hAnsi="Arial" w:cs="Arial"/>
          <w:b/>
          <w:sz w:val="24"/>
          <w:szCs w:val="24"/>
        </w:rPr>
        <w:t xml:space="preserve">Discussion and </w:t>
      </w:r>
      <w:r w:rsidR="006C3826" w:rsidRPr="00D208B1">
        <w:rPr>
          <w:rFonts w:ascii="Arial" w:eastAsia="SimSun" w:hAnsi="Arial" w:cs="Arial"/>
          <w:b/>
          <w:sz w:val="24"/>
          <w:szCs w:val="24"/>
        </w:rPr>
        <w:t>Decision</w:t>
      </w:r>
    </w:p>
    <w:p w14:paraId="0953B6DE" w14:textId="77777777" w:rsidR="000E7B48" w:rsidRPr="00B11D07" w:rsidRDefault="000E7B48" w:rsidP="00583D0A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E60B4F" w14:textId="77777777" w:rsidR="00055FF4" w:rsidRPr="00C7781C" w:rsidRDefault="00C4142E" w:rsidP="00583D0A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ascii="Times New Roman" w:hAnsi="Times New Roman"/>
          <w:smallCaps/>
          <w:lang w:val="en-US"/>
        </w:rPr>
      </w:pPr>
      <w:r w:rsidRPr="00C7781C">
        <w:rPr>
          <w:rFonts w:ascii="Times New Roman" w:hAnsi="Times New Roman"/>
          <w:smallCaps/>
          <w:lang w:val="en-US"/>
        </w:rPr>
        <w:t>Background</w:t>
      </w:r>
    </w:p>
    <w:p w14:paraId="3D32A8AF" w14:textId="0C2EBD27" w:rsidR="001902BF" w:rsidRDefault="00641BD5" w:rsidP="00583D0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RAN plenary #</w:t>
      </w:r>
      <w:r w:rsidR="00A75CA5">
        <w:rPr>
          <w:rFonts w:eastAsiaTheme="minorEastAsia" w:cs="Times"/>
          <w:sz w:val="22"/>
          <w:szCs w:val="22"/>
          <w:lang w:eastAsia="zh-CN"/>
        </w:rPr>
        <w:t xml:space="preserve">105 </w:t>
      </w:r>
      <w:r>
        <w:rPr>
          <w:rFonts w:eastAsiaTheme="minorEastAsia" w:cs="Times"/>
          <w:sz w:val="22"/>
          <w:szCs w:val="22"/>
          <w:lang w:eastAsia="zh-CN"/>
        </w:rPr>
        <w:t xml:space="preserve">approved </w:t>
      </w:r>
      <w:r w:rsidR="003349D1">
        <w:rPr>
          <w:rFonts w:eastAsiaTheme="minorEastAsia" w:cs="Times"/>
          <w:sz w:val="22"/>
          <w:szCs w:val="22"/>
          <w:lang w:eastAsia="zh-CN"/>
        </w:rPr>
        <w:t xml:space="preserve">some </w:t>
      </w:r>
      <w:r w:rsidR="00A75CA5">
        <w:rPr>
          <w:rFonts w:eastAsiaTheme="minorEastAsia" w:cs="Times"/>
          <w:sz w:val="22"/>
          <w:szCs w:val="22"/>
          <w:lang w:eastAsia="zh-CN"/>
        </w:rPr>
        <w:t>extension</w:t>
      </w:r>
      <w:r w:rsidR="003349D1">
        <w:rPr>
          <w:rFonts w:eastAsiaTheme="minorEastAsia" w:cs="Times"/>
          <w:sz w:val="22"/>
          <w:szCs w:val="22"/>
          <w:lang w:eastAsia="zh-CN"/>
        </w:rPr>
        <w:t>s</w:t>
      </w:r>
      <w:r w:rsidR="00C1453D">
        <w:rPr>
          <w:rFonts w:eastAsiaTheme="minorEastAsia" w:cs="Times"/>
          <w:sz w:val="22"/>
          <w:szCs w:val="22"/>
          <w:lang w:eastAsia="zh-CN"/>
        </w:rPr>
        <w:t xml:space="preserve"> of </w:t>
      </w:r>
      <w:r>
        <w:rPr>
          <w:rFonts w:eastAsiaTheme="minorEastAsia" w:cs="Times"/>
          <w:sz w:val="22"/>
          <w:szCs w:val="22"/>
          <w:lang w:eastAsia="zh-CN"/>
        </w:rPr>
        <w:t xml:space="preserve">the WID for </w:t>
      </w:r>
      <w:r w:rsidR="001544B4">
        <w:rPr>
          <w:rFonts w:eastAsiaTheme="minorEastAsia" w:cs="Times"/>
          <w:sz w:val="22"/>
          <w:szCs w:val="22"/>
          <w:lang w:eastAsia="zh-CN"/>
        </w:rPr>
        <w:t>NR</w:t>
      </w:r>
      <w:r>
        <w:rPr>
          <w:rFonts w:eastAsiaTheme="minorEastAsia" w:cs="Times"/>
          <w:sz w:val="22"/>
          <w:szCs w:val="22"/>
          <w:lang w:eastAsia="zh-CN"/>
        </w:rPr>
        <w:t xml:space="preserve"> MIMO </w:t>
      </w:r>
      <w:r w:rsidR="001544B4">
        <w:rPr>
          <w:rFonts w:eastAsiaTheme="minorEastAsia" w:cs="Times"/>
          <w:sz w:val="22"/>
          <w:szCs w:val="22"/>
          <w:lang w:eastAsia="zh-CN"/>
        </w:rPr>
        <w:t>Phase 5</w:t>
      </w:r>
      <w:r w:rsidR="00665AAD" w:rsidRPr="00665AA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65AAD">
        <w:rPr>
          <w:rFonts w:eastAsiaTheme="minorEastAsia" w:cs="Times"/>
          <w:sz w:val="22"/>
          <w:szCs w:val="22"/>
          <w:lang w:eastAsia="zh-CN"/>
        </w:rPr>
        <w:t>[1]</w:t>
      </w:r>
      <w:r>
        <w:rPr>
          <w:rFonts w:eastAsiaTheme="minorEastAsia" w:cs="Times"/>
          <w:sz w:val="22"/>
          <w:szCs w:val="22"/>
          <w:lang w:eastAsia="zh-CN"/>
        </w:rPr>
        <w:t xml:space="preserve">. 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The </w:t>
      </w:r>
      <w:r>
        <w:rPr>
          <w:rFonts w:eastAsiaTheme="minorEastAsia" w:cs="Times"/>
          <w:sz w:val="22"/>
          <w:szCs w:val="22"/>
          <w:lang w:eastAsia="zh-CN"/>
        </w:rPr>
        <w:t>WID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406F7A">
        <w:rPr>
          <w:rFonts w:eastAsiaTheme="minorEastAsia" w:cs="Times"/>
          <w:sz w:val="22"/>
          <w:szCs w:val="22"/>
          <w:lang w:eastAsia="zh-CN"/>
        </w:rPr>
        <w:t>o</w:t>
      </w:r>
      <w:r w:rsidR="000C0CF0">
        <w:rPr>
          <w:rFonts w:eastAsiaTheme="minorEastAsia" w:cs="Times"/>
          <w:sz w:val="22"/>
          <w:szCs w:val="22"/>
          <w:lang w:eastAsia="zh-CN"/>
        </w:rPr>
        <w:t>bjective</w:t>
      </w:r>
      <w:r w:rsidR="00000331">
        <w:rPr>
          <w:rFonts w:eastAsiaTheme="minorEastAsia" w:cs="Times"/>
          <w:sz w:val="22"/>
          <w:szCs w:val="22"/>
          <w:lang w:eastAsia="zh-CN"/>
        </w:rPr>
        <w:t>s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472D4D">
        <w:rPr>
          <w:rFonts w:eastAsiaTheme="minorEastAsia" w:cs="Times"/>
          <w:sz w:val="22"/>
          <w:szCs w:val="22"/>
          <w:lang w:eastAsia="zh-CN"/>
        </w:rPr>
        <w:t>for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 the operation related to </w:t>
      </w:r>
      <w:r w:rsidR="00B32115">
        <w:rPr>
          <w:rFonts w:eastAsiaTheme="minorEastAsia" w:cs="Times"/>
          <w:sz w:val="22"/>
          <w:szCs w:val="22"/>
          <w:lang w:eastAsia="zh-CN"/>
        </w:rPr>
        <w:t xml:space="preserve">asymmetric </w:t>
      </w:r>
      <w:r w:rsidR="008C7886">
        <w:rPr>
          <w:rFonts w:eastAsiaTheme="minorEastAsia" w:cs="Times"/>
          <w:sz w:val="22"/>
          <w:szCs w:val="22"/>
          <w:lang w:eastAsia="zh-CN"/>
        </w:rPr>
        <w:t>DL</w:t>
      </w:r>
      <w:r w:rsidR="00D0561F">
        <w:rPr>
          <w:rFonts w:eastAsiaTheme="minorEastAsia" w:cs="Times"/>
          <w:sz w:val="22"/>
          <w:szCs w:val="22"/>
          <w:lang w:eastAsia="zh-CN"/>
        </w:rPr>
        <w:t xml:space="preserve"> </w:t>
      </w:r>
      <w:proofErr w:type="spellStart"/>
      <w:r w:rsidR="008C7886">
        <w:rPr>
          <w:rFonts w:eastAsiaTheme="minorEastAsia" w:cs="Times"/>
          <w:sz w:val="22"/>
          <w:szCs w:val="22"/>
          <w:lang w:eastAsia="zh-CN"/>
        </w:rPr>
        <w:t>sTRP</w:t>
      </w:r>
      <w:proofErr w:type="spellEnd"/>
      <w:r w:rsidR="008C7886">
        <w:rPr>
          <w:rFonts w:eastAsiaTheme="minorEastAsia" w:cs="Times"/>
          <w:sz w:val="22"/>
          <w:szCs w:val="22"/>
          <w:lang w:eastAsia="zh-CN"/>
        </w:rPr>
        <w:t xml:space="preserve">/UL </w:t>
      </w:r>
      <w:proofErr w:type="spellStart"/>
      <w:r w:rsidR="008C7886">
        <w:rPr>
          <w:rFonts w:eastAsiaTheme="minorEastAsia" w:cs="Times"/>
          <w:sz w:val="22"/>
          <w:szCs w:val="22"/>
          <w:lang w:eastAsia="zh-CN"/>
        </w:rPr>
        <w:t>mTRP</w:t>
      </w:r>
      <w:proofErr w:type="spellEnd"/>
      <w:r w:rsidR="008C7886">
        <w:rPr>
          <w:rFonts w:eastAsiaTheme="minorEastAsia" w:cs="Times"/>
          <w:sz w:val="22"/>
          <w:szCs w:val="22"/>
          <w:lang w:eastAsia="zh-CN"/>
        </w:rPr>
        <w:t xml:space="preserve"> scenario</w:t>
      </w:r>
      <w:r w:rsidR="00472D4D">
        <w:rPr>
          <w:rFonts w:eastAsiaTheme="minorEastAsia" w:cs="Times"/>
          <w:sz w:val="22"/>
          <w:szCs w:val="22"/>
          <w:lang w:eastAsia="zh-CN"/>
        </w:rPr>
        <w:t xml:space="preserve"> have been extended </w:t>
      </w:r>
      <w:r w:rsidR="00C22CD0">
        <w:rPr>
          <w:rFonts w:eastAsiaTheme="minorEastAsia" w:cs="Times"/>
          <w:sz w:val="22"/>
          <w:szCs w:val="22"/>
          <w:lang w:eastAsia="zh-CN"/>
        </w:rPr>
        <w:t xml:space="preserve">for support of two </w:t>
      </w:r>
      <w:proofErr w:type="spellStart"/>
      <w:r w:rsidR="00C22CD0">
        <w:rPr>
          <w:rFonts w:eastAsiaTheme="minorEastAsia" w:cs="Times"/>
          <w:sz w:val="22"/>
          <w:szCs w:val="22"/>
          <w:lang w:eastAsia="zh-CN"/>
        </w:rPr>
        <w:t>TAs</w:t>
      </w:r>
      <w:r w:rsidR="00A82790">
        <w:rPr>
          <w:rFonts w:eastAsiaTheme="minorEastAsia" w:cs="Times"/>
          <w:sz w:val="22"/>
          <w:szCs w:val="22"/>
          <w:lang w:eastAsia="zh-CN"/>
        </w:rPr>
        <w:t>.</w:t>
      </w:r>
      <w:proofErr w:type="spellEnd"/>
      <w:r w:rsidR="00DD5D45">
        <w:rPr>
          <w:rFonts w:eastAsiaTheme="minorEastAsia" w:cs="Times"/>
          <w:sz w:val="22"/>
          <w:szCs w:val="22"/>
          <w:lang w:eastAsia="zh-CN"/>
        </w:rPr>
        <w:t xml:space="preserve"> </w:t>
      </w:r>
      <w:r w:rsidR="004A2214">
        <w:rPr>
          <w:rFonts w:eastAsiaTheme="minorEastAsia" w:cs="Times"/>
          <w:sz w:val="22"/>
          <w:szCs w:val="22"/>
          <w:lang w:eastAsia="zh-CN"/>
        </w:rPr>
        <w:t xml:space="preserve">Two TAs have been already studied </w:t>
      </w:r>
      <w:r w:rsidR="00C83A1F">
        <w:rPr>
          <w:rFonts w:eastAsiaTheme="minorEastAsia" w:cs="Times"/>
          <w:sz w:val="22"/>
          <w:szCs w:val="22"/>
          <w:lang w:eastAsia="zh-CN"/>
        </w:rPr>
        <w:t xml:space="preserve">in the last meetings without </w:t>
      </w:r>
      <w:r w:rsidR="00CC120E">
        <w:rPr>
          <w:rFonts w:eastAsiaTheme="minorEastAsia" w:cs="Times"/>
          <w:sz w:val="22"/>
          <w:szCs w:val="22"/>
          <w:lang w:eastAsia="zh-CN"/>
        </w:rPr>
        <w:t xml:space="preserve">being part of the formal agreements. </w:t>
      </w:r>
      <w:r w:rsidR="001902BF">
        <w:rPr>
          <w:rFonts w:eastAsiaTheme="minorEastAsia" w:cs="Times"/>
          <w:sz w:val="22"/>
          <w:szCs w:val="22"/>
          <w:lang w:eastAsia="zh-CN"/>
        </w:rPr>
        <w:t>As mentioned in the RAN Plenary approved revised WID</w:t>
      </w:r>
      <w:r w:rsidR="00EB7C6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902BF">
        <w:rPr>
          <w:rFonts w:eastAsiaTheme="minorEastAsia" w:cs="Times"/>
          <w:sz w:val="22"/>
          <w:szCs w:val="22"/>
          <w:lang w:eastAsia="zh-CN"/>
        </w:rPr>
        <w:t>[1]</w:t>
      </w:r>
      <w:r w:rsidR="00EB7C6E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B72EC5">
        <w:rPr>
          <w:rFonts w:eastAsiaTheme="minorEastAsia" w:cs="Times"/>
          <w:sz w:val="22"/>
          <w:szCs w:val="22"/>
          <w:lang w:eastAsia="zh-CN"/>
        </w:rPr>
        <w:t>the following excerpts</w:t>
      </w:r>
      <w:r w:rsidR="00872B8F">
        <w:rPr>
          <w:rFonts w:eastAsiaTheme="minorEastAsia" w:cs="Times"/>
          <w:sz w:val="22"/>
          <w:szCs w:val="22"/>
          <w:lang w:eastAsia="zh-CN"/>
        </w:rPr>
        <w:t xml:space="preserve"> show the added justification and corresponding objectives</w:t>
      </w:r>
      <w:r w:rsidR="00143DB1">
        <w:rPr>
          <w:rFonts w:eastAsiaTheme="minorEastAsia" w:cs="Times"/>
          <w:sz w:val="22"/>
          <w:szCs w:val="22"/>
          <w:lang w:eastAsia="zh-CN"/>
        </w:rPr>
        <w:t>:</w:t>
      </w:r>
    </w:p>
    <w:p w14:paraId="66FCB116" w14:textId="77777777" w:rsidR="00143DB1" w:rsidRDefault="00143DB1" w:rsidP="00583D0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69747C" w:rsidRPr="0090005B" w14:paraId="22188D5B" w14:textId="77777777" w:rsidTr="00CF3035">
        <w:tc>
          <w:tcPr>
            <w:tcW w:w="10386" w:type="dxa"/>
          </w:tcPr>
          <w:p w14:paraId="3769DCFD" w14:textId="77777777" w:rsidR="00CF3035" w:rsidRPr="0090005B" w:rsidRDefault="00CF3035" w:rsidP="00B86E36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firstLine="540"/>
              <w:contextualSpacing/>
              <w:textAlignment w:val="auto"/>
              <w:rPr>
                <w:rFonts w:eastAsia="Times New Roman"/>
                <w:i/>
                <w:iCs/>
                <w:szCs w:val="24"/>
              </w:rPr>
            </w:pPr>
            <w:r w:rsidRPr="0090005B">
              <w:rPr>
                <w:rFonts w:eastAsia="Times New Roman"/>
                <w:i/>
                <w:iCs/>
                <w:szCs w:val="24"/>
                <w:lang w:val="en-US"/>
              </w:rPr>
              <w:t xml:space="preserve">Third, since neither the macro gNB nor the micro nodes can be configured with a </w:t>
            </w:r>
            <w:proofErr w:type="spellStart"/>
            <w:r w:rsidRPr="0090005B">
              <w:rPr>
                <w:rFonts w:eastAsia="Times New Roman"/>
                <w:i/>
                <w:iCs/>
                <w:szCs w:val="24"/>
              </w:rPr>
              <w:t>coresetPoolIndex</w:t>
            </w:r>
            <w:proofErr w:type="spellEnd"/>
            <w:r w:rsidRPr="0090005B">
              <w:rPr>
                <w:rFonts w:eastAsia="Times New Roman"/>
                <w:i/>
                <w:iCs/>
                <w:szCs w:val="24"/>
              </w:rPr>
              <w:t xml:space="preserve">, the </w:t>
            </w:r>
            <w:r w:rsidRPr="0090005B">
              <w:rPr>
                <w:rFonts w:eastAsia="Times New Roman"/>
                <w:i/>
                <w:iCs/>
                <w:szCs w:val="24"/>
                <w:lang w:val="en-US"/>
              </w:rPr>
              <w:t xml:space="preserve">Rel-18 2TA (designed for multi-DCI) is deficient to ensure proper UL reception. Therefore, there is a need for extending the Rel-18 2TA specification </w:t>
            </w:r>
            <w:r w:rsidRPr="0090005B">
              <w:rPr>
                <w:rFonts w:eastAsia="Times New Roman"/>
                <w:i/>
                <w:iCs/>
                <w:szCs w:val="24"/>
              </w:rPr>
              <w:t>for multi-DCI-based multi-TRP by removing the restriction that </w:t>
            </w:r>
            <w:proofErr w:type="spellStart"/>
            <w:r w:rsidRPr="0090005B">
              <w:rPr>
                <w:rFonts w:eastAsia="Times New Roman"/>
                <w:i/>
                <w:iCs/>
                <w:szCs w:val="24"/>
              </w:rPr>
              <w:t>coresetPoolIndex</w:t>
            </w:r>
            <w:proofErr w:type="spellEnd"/>
            <w:r w:rsidRPr="0090005B">
              <w:rPr>
                <w:rFonts w:eastAsia="Times New Roman"/>
                <w:i/>
                <w:iCs/>
                <w:szCs w:val="24"/>
              </w:rPr>
              <w:t xml:space="preserve"> needs to be configured (with legacy PRACH resources).</w:t>
            </w:r>
          </w:p>
          <w:p w14:paraId="7AB2F6AB" w14:textId="3C3FAA93" w:rsidR="00872B8F" w:rsidRPr="0090005B" w:rsidRDefault="00872B8F" w:rsidP="00FD4747">
            <w:pPr>
              <w:tabs>
                <w:tab w:val="left" w:pos="2745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firstLine="540"/>
              <w:contextualSpacing/>
              <w:textAlignment w:val="auto"/>
              <w:rPr>
                <w:rFonts w:eastAsia="Times New Roman"/>
                <w:i/>
                <w:iCs/>
                <w:szCs w:val="24"/>
              </w:rPr>
            </w:pPr>
            <w:r w:rsidRPr="0090005B">
              <w:rPr>
                <w:rFonts w:eastAsia="Times New Roman"/>
                <w:i/>
                <w:iCs/>
                <w:szCs w:val="24"/>
              </w:rPr>
              <w:t>…(omitted)…</w:t>
            </w:r>
            <w:r w:rsidR="00767D5E" w:rsidRPr="0090005B">
              <w:rPr>
                <w:rFonts w:eastAsia="Times New Roman"/>
                <w:i/>
                <w:iCs/>
                <w:szCs w:val="24"/>
              </w:rPr>
              <w:tab/>
            </w:r>
          </w:p>
          <w:p w14:paraId="691AC2AE" w14:textId="38246703" w:rsidR="00872B8F" w:rsidRPr="0090005B" w:rsidRDefault="00872B8F" w:rsidP="00B86E36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firstLine="540"/>
              <w:contextualSpacing/>
              <w:textAlignment w:val="auto"/>
              <w:rPr>
                <w:rFonts w:eastAsia="Times New Roman"/>
                <w:i/>
                <w:iCs/>
                <w:szCs w:val="24"/>
              </w:rPr>
            </w:pPr>
            <w:r w:rsidRPr="0090005B">
              <w:rPr>
                <w:rFonts w:eastAsia="Times New Roman"/>
                <w:i/>
                <w:iCs/>
                <w:szCs w:val="24"/>
                <w:lang w:val="en-US"/>
              </w:rPr>
              <w:t>b.</w:t>
            </w:r>
            <w:r w:rsidRPr="0090005B">
              <w:rPr>
                <w:rFonts w:eastAsia="Times New Roman"/>
                <w:i/>
                <w:iCs/>
                <w:szCs w:val="24"/>
                <w:lang w:val="en-US"/>
              </w:rPr>
              <w:tab/>
              <w:t xml:space="preserve">Two TAs through reusing Rel-18 specification of two TAs for multi-DCI-based multi-TRP and removing the restriction that </w:t>
            </w:r>
            <w:proofErr w:type="spellStart"/>
            <w:r w:rsidRPr="0090005B">
              <w:rPr>
                <w:rFonts w:eastAsia="Times New Roman"/>
                <w:i/>
                <w:iCs/>
                <w:szCs w:val="24"/>
                <w:lang w:val="en-US"/>
              </w:rPr>
              <w:t>coresetPoolIndex</w:t>
            </w:r>
            <w:proofErr w:type="spellEnd"/>
            <w:r w:rsidRPr="0090005B">
              <w:rPr>
                <w:rFonts w:eastAsia="Times New Roman"/>
                <w:i/>
                <w:iCs/>
                <w:szCs w:val="24"/>
                <w:lang w:val="en-US"/>
              </w:rPr>
              <w:t xml:space="preserve"> needs to be configured, assuming legacy PRACH resources</w:t>
            </w:r>
          </w:p>
          <w:p w14:paraId="5EE569CC" w14:textId="54A1362E" w:rsidR="00CF3035" w:rsidRPr="0090005B" w:rsidRDefault="00CF3035" w:rsidP="00B86E36">
            <w:pPr>
              <w:overflowPunct/>
              <w:autoSpaceDE/>
              <w:autoSpaceDN/>
              <w:adjustRightInd/>
              <w:snapToGrid w:val="0"/>
              <w:spacing w:after="0"/>
              <w:ind w:firstLine="540"/>
              <w:contextualSpacing/>
              <w:textAlignment w:val="auto"/>
              <w:rPr>
                <w:rFonts w:eastAsia="Times New Roman"/>
                <w:szCs w:val="24"/>
              </w:rPr>
            </w:pPr>
          </w:p>
        </w:tc>
      </w:tr>
    </w:tbl>
    <w:p w14:paraId="7817F77F" w14:textId="77777777" w:rsidR="00143DB1" w:rsidRDefault="00143DB1" w:rsidP="00583D0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56452B5" w14:textId="64295AFF" w:rsidR="00406F7A" w:rsidRDefault="00C53AF4" w:rsidP="00583D0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For convenience, we list the</w:t>
      </w:r>
      <w:r w:rsidR="00DD5D45">
        <w:rPr>
          <w:rFonts w:eastAsiaTheme="minorEastAsia" w:cs="Times"/>
          <w:sz w:val="22"/>
          <w:szCs w:val="22"/>
          <w:lang w:eastAsia="zh-CN"/>
        </w:rPr>
        <w:t xml:space="preserve"> current agreements </w:t>
      </w:r>
      <w:r>
        <w:rPr>
          <w:rFonts w:eastAsiaTheme="minorEastAsia" w:cs="Times"/>
          <w:sz w:val="22"/>
          <w:szCs w:val="22"/>
          <w:lang w:eastAsia="zh-CN"/>
        </w:rPr>
        <w:t xml:space="preserve">from the last </w:t>
      </w:r>
      <w:r w:rsidR="00DD5D45">
        <w:rPr>
          <w:rFonts w:eastAsiaTheme="minorEastAsia" w:cs="Times"/>
          <w:sz w:val="22"/>
          <w:szCs w:val="22"/>
          <w:lang w:eastAsia="zh-CN"/>
        </w:rPr>
        <w:t>meeting #</w:t>
      </w:r>
      <w:r w:rsidR="00B036E1">
        <w:rPr>
          <w:rFonts w:eastAsiaTheme="minorEastAsia" w:cs="Times"/>
          <w:sz w:val="22"/>
          <w:szCs w:val="22"/>
          <w:lang w:eastAsia="zh-CN"/>
        </w:rPr>
        <w:t>118</w:t>
      </w:r>
      <w:r w:rsidR="00F10BB4">
        <w:rPr>
          <w:rFonts w:eastAsiaTheme="minorEastAsia" w:cs="Times"/>
          <w:sz w:val="22"/>
          <w:szCs w:val="22"/>
          <w:lang w:eastAsia="zh-CN"/>
        </w:rPr>
        <w:t>bis</w:t>
      </w:r>
      <w:r w:rsidR="00B036E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14245">
        <w:rPr>
          <w:rFonts w:eastAsiaTheme="minorEastAsia" w:cs="Times"/>
          <w:sz w:val="22"/>
          <w:szCs w:val="22"/>
          <w:lang w:eastAsia="zh-CN"/>
        </w:rPr>
        <w:t>on this agenda item</w:t>
      </w:r>
      <w:r w:rsidR="00CD440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14245">
        <w:rPr>
          <w:rFonts w:eastAsiaTheme="minorEastAsia" w:cs="Times"/>
          <w:sz w:val="22"/>
          <w:szCs w:val="22"/>
          <w:lang w:eastAsia="zh-CN"/>
        </w:rPr>
        <w:t>[2]</w:t>
      </w:r>
      <w:r w:rsidR="00DD5D45">
        <w:rPr>
          <w:rFonts w:eastAsiaTheme="minorEastAsia" w:cs="Times"/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747D2E" w:rsidRPr="0057145B" w14:paraId="4C554DAC" w14:textId="77777777" w:rsidTr="00B86E36">
        <w:tc>
          <w:tcPr>
            <w:tcW w:w="10368" w:type="dxa"/>
          </w:tcPr>
          <w:p w14:paraId="57DCA5FE" w14:textId="77777777" w:rsidR="00747D2E" w:rsidRPr="00FD4747" w:rsidRDefault="00747D2E" w:rsidP="0090005B">
            <w:pPr>
              <w:spacing w:before="0" w:after="0" w:line="240" w:lineRule="auto"/>
              <w:contextualSpacing/>
              <w:rPr>
                <w:rFonts w:eastAsia="DengXian"/>
                <w:b/>
                <w:bCs/>
                <w:i/>
                <w:iCs/>
                <w:lang w:val="en-CA"/>
              </w:rPr>
            </w:pPr>
            <w:r w:rsidRPr="00FD4747">
              <w:rPr>
                <w:rFonts w:eastAsia="DengXian"/>
                <w:b/>
                <w:bCs/>
                <w:i/>
                <w:iCs/>
                <w:highlight w:val="green"/>
                <w:lang w:val="en-CA"/>
              </w:rPr>
              <w:t>Agreement</w:t>
            </w:r>
          </w:p>
          <w:p w14:paraId="46D8DE1C" w14:textId="77777777" w:rsidR="00747D2E" w:rsidRPr="00FD4747" w:rsidRDefault="00747D2E" w:rsidP="0090005B">
            <w:pPr>
              <w:spacing w:before="0" w:after="0" w:line="240" w:lineRule="auto"/>
              <w:contextualSpacing/>
              <w:rPr>
                <w:i/>
                <w:iCs/>
                <w:lang w:val="en-CA" w:eastAsia="zh-CN"/>
              </w:rPr>
            </w:pPr>
            <w:r w:rsidRPr="00FD4747">
              <w:rPr>
                <w:rFonts w:eastAsia="DengXian"/>
                <w:i/>
                <w:iCs/>
                <w:lang w:val="en-CA"/>
              </w:rPr>
              <w:t>The lower limit of the value range of PL offset is extended to -12 dB</w:t>
            </w:r>
          </w:p>
          <w:p w14:paraId="08CDB40A" w14:textId="77777777" w:rsidR="00747D2E" w:rsidRPr="00FD4747" w:rsidRDefault="00747D2E" w:rsidP="0090005B">
            <w:pPr>
              <w:spacing w:before="0" w:after="0" w:line="240" w:lineRule="auto"/>
              <w:contextualSpacing/>
              <w:rPr>
                <w:i/>
                <w:iCs/>
                <w:lang w:val="en-CA" w:eastAsia="ko-KR"/>
              </w:rPr>
            </w:pPr>
          </w:p>
          <w:p w14:paraId="56808B45" w14:textId="77777777" w:rsidR="00747D2E" w:rsidRPr="00FD4747" w:rsidRDefault="00747D2E" w:rsidP="0090005B">
            <w:pPr>
              <w:spacing w:before="0" w:after="0" w:line="240" w:lineRule="auto"/>
              <w:contextualSpacing/>
              <w:rPr>
                <w:rFonts w:eastAsia="DengXian"/>
                <w:b/>
                <w:bCs/>
                <w:i/>
                <w:iCs/>
                <w:lang w:val="en-CA"/>
              </w:rPr>
            </w:pPr>
            <w:r w:rsidRPr="00FD4747">
              <w:rPr>
                <w:rFonts w:eastAsia="DengXian"/>
                <w:b/>
                <w:bCs/>
                <w:i/>
                <w:iCs/>
                <w:highlight w:val="green"/>
                <w:lang w:val="en-CA"/>
              </w:rPr>
              <w:t>Agreement</w:t>
            </w:r>
          </w:p>
          <w:p w14:paraId="1C6BB348" w14:textId="77777777" w:rsidR="00747D2E" w:rsidRPr="00FD4747" w:rsidRDefault="00747D2E" w:rsidP="0090005B">
            <w:pPr>
              <w:spacing w:before="0" w:after="0" w:line="240" w:lineRule="auto"/>
              <w:contextualSpacing/>
              <w:rPr>
                <w:rFonts w:eastAsia="DengXian"/>
                <w:i/>
                <w:iCs/>
              </w:rPr>
            </w:pPr>
            <w:r w:rsidRPr="00FD4747">
              <w:rPr>
                <w:i/>
                <w:iCs/>
                <w:lang w:eastAsia="zh-CN"/>
              </w:rPr>
              <w:t xml:space="preserve">Support 2TA for the </w:t>
            </w:r>
            <w:r w:rsidRPr="00FD4747">
              <w:rPr>
                <w:rFonts w:eastAsia="DengXian"/>
                <w:i/>
                <w:iCs/>
              </w:rPr>
              <w:t xml:space="preserve">asymmetric DL </w:t>
            </w:r>
            <w:proofErr w:type="spellStart"/>
            <w:r w:rsidRPr="00FD4747">
              <w:rPr>
                <w:rFonts w:eastAsia="DengXian"/>
                <w:i/>
                <w:iCs/>
              </w:rPr>
              <w:t>sTRP</w:t>
            </w:r>
            <w:proofErr w:type="spellEnd"/>
            <w:r w:rsidRPr="00FD4747">
              <w:rPr>
                <w:rFonts w:eastAsia="DengXian"/>
                <w:i/>
                <w:iCs/>
              </w:rPr>
              <w:t xml:space="preserve">/UL </w:t>
            </w:r>
            <w:proofErr w:type="spellStart"/>
            <w:r w:rsidRPr="00FD4747">
              <w:rPr>
                <w:rFonts w:eastAsia="DengXian"/>
                <w:i/>
                <w:iCs/>
              </w:rPr>
              <w:t>mTRP</w:t>
            </w:r>
            <w:proofErr w:type="spellEnd"/>
            <w:r w:rsidRPr="00FD4747">
              <w:rPr>
                <w:rFonts w:eastAsia="DengXian"/>
                <w:i/>
                <w:iCs/>
              </w:rPr>
              <w:t xml:space="preserve"> deployment scenarios:</w:t>
            </w:r>
          </w:p>
          <w:p w14:paraId="6AC98322" w14:textId="77777777" w:rsidR="00747D2E" w:rsidRPr="00FD4747" w:rsidRDefault="00747D2E" w:rsidP="0090005B">
            <w:pPr>
              <w:pStyle w:val="0Maintext"/>
              <w:numPr>
                <w:ilvl w:val="0"/>
                <w:numId w:val="31"/>
              </w:numPr>
              <w:spacing w:before="0" w:after="0" w:afterAutospacing="0" w:line="240" w:lineRule="auto"/>
              <w:contextualSpacing/>
              <w:rPr>
                <w:rFonts w:eastAsia="DengXian" w:cs="Times New Roman"/>
                <w:i/>
                <w:iCs/>
                <w:lang w:eastAsia="zh-CN"/>
              </w:rPr>
            </w:pPr>
            <w:r w:rsidRPr="00FD4747">
              <w:rPr>
                <w:rFonts w:eastAsia="DengXian" w:cs="Times New Roman"/>
                <w:i/>
                <w:iCs/>
              </w:rPr>
              <w:t xml:space="preserve">Remove the restriction that </w:t>
            </w:r>
            <w:proofErr w:type="spellStart"/>
            <w:r w:rsidRPr="00747D2E">
              <w:rPr>
                <w:rFonts w:eastAsia="DengXian" w:cs="Times New Roman"/>
                <w:i/>
                <w:iCs/>
              </w:rPr>
              <w:t>coresetPoolIndex</w:t>
            </w:r>
            <w:proofErr w:type="spellEnd"/>
            <w:r w:rsidRPr="00FD4747">
              <w:rPr>
                <w:rFonts w:eastAsia="DengXian" w:cs="Times New Roman"/>
                <w:i/>
                <w:iCs/>
              </w:rPr>
              <w:t xml:space="preserve"> needs to be configured</w:t>
            </w:r>
            <w:r w:rsidRPr="00FD4747">
              <w:rPr>
                <w:rFonts w:eastAsia="DengXian" w:cs="Times New Roman"/>
                <w:i/>
                <w:iCs/>
                <w:lang w:eastAsia="zh-CN"/>
              </w:rPr>
              <w:t xml:space="preserve"> </w:t>
            </w:r>
            <w:r w:rsidRPr="00FD4747">
              <w:rPr>
                <w:rFonts w:eastAsia="DengXian" w:cs="Times New Roman"/>
                <w:i/>
                <w:iCs/>
                <w:lang w:val="en-US" w:eastAsia="zh-CN"/>
              </w:rPr>
              <w:t>for the 2TA feature</w:t>
            </w:r>
            <w:r w:rsidRPr="00FD4747">
              <w:rPr>
                <w:rFonts w:eastAsia="DengXian" w:cs="Times New Roman"/>
                <w:i/>
                <w:iCs/>
              </w:rPr>
              <w:t>.</w:t>
            </w:r>
          </w:p>
          <w:p w14:paraId="4FB88F1C" w14:textId="77777777" w:rsidR="00747D2E" w:rsidRPr="00FD4747" w:rsidRDefault="00747D2E" w:rsidP="0090005B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  <w:lang w:val="en-CA"/>
              </w:rPr>
            </w:pPr>
            <w:r w:rsidRPr="00FD4747">
              <w:rPr>
                <w:rFonts w:eastAsia="DengXian"/>
                <w:i/>
                <w:iCs/>
                <w:lang w:val="en-CA"/>
              </w:rPr>
              <w:t>One downlink reference timing is supported and applied to both TAGs.</w:t>
            </w:r>
          </w:p>
          <w:p w14:paraId="76570467" w14:textId="77777777" w:rsidR="00747D2E" w:rsidRPr="00FD4747" w:rsidRDefault="00747D2E" w:rsidP="0090005B">
            <w:pPr>
              <w:pStyle w:val="0Maintext"/>
              <w:numPr>
                <w:ilvl w:val="1"/>
                <w:numId w:val="31"/>
              </w:numPr>
              <w:spacing w:before="0" w:after="0" w:afterAutospacing="0" w:line="240" w:lineRule="auto"/>
              <w:contextualSpacing/>
              <w:rPr>
                <w:rFonts w:eastAsia="DengXian" w:cs="Times New Roman"/>
                <w:i/>
                <w:iCs/>
                <w:lang w:val="en-CA"/>
              </w:rPr>
            </w:pPr>
            <w:r w:rsidRPr="00FD4747">
              <w:rPr>
                <w:rFonts w:cs="Times New Roman"/>
                <w:i/>
                <w:iCs/>
              </w:rPr>
              <w:t>(FFS) Note: UE autonomous TA adjustment is only applicable to the first TAG</w:t>
            </w:r>
          </w:p>
          <w:p w14:paraId="0350DE74" w14:textId="77777777" w:rsidR="00747D2E" w:rsidRPr="00FD4747" w:rsidRDefault="00747D2E" w:rsidP="0090005B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  <w:lang w:val="en-CA"/>
              </w:rPr>
            </w:pPr>
            <w:r w:rsidRPr="00FD4747">
              <w:rPr>
                <w:rFonts w:eastAsia="DengXian"/>
                <w:i/>
                <w:iCs/>
                <w:lang w:val="en-CA"/>
              </w:rPr>
              <w:t xml:space="preserve">One single </w:t>
            </w:r>
            <w:r w:rsidRPr="00747D2E">
              <w:rPr>
                <w:rFonts w:eastAsia="DengXian"/>
                <w:i/>
                <w:iCs/>
                <w:lang w:val="en-CA"/>
              </w:rPr>
              <w:t>n-</w:t>
            </w:r>
            <w:proofErr w:type="spellStart"/>
            <w:r w:rsidRPr="00747D2E">
              <w:rPr>
                <w:rFonts w:eastAsia="DengXian"/>
                <w:i/>
                <w:iCs/>
                <w:lang w:val="en-CA"/>
              </w:rPr>
              <w:t>TimingAdvanceoffset</w:t>
            </w:r>
            <w:proofErr w:type="spellEnd"/>
            <w:r w:rsidRPr="00FD4747">
              <w:rPr>
                <w:rFonts w:eastAsia="DengXian"/>
                <w:i/>
                <w:iCs/>
                <w:lang w:val="en-CA"/>
              </w:rPr>
              <w:t xml:space="preserve"> is configured and applied to both TAGs.</w:t>
            </w:r>
          </w:p>
          <w:p w14:paraId="5072C582" w14:textId="77777777" w:rsidR="00747D2E" w:rsidRPr="00FD4747" w:rsidRDefault="00747D2E" w:rsidP="0090005B">
            <w:pPr>
              <w:pStyle w:val="0Maintext"/>
              <w:numPr>
                <w:ilvl w:val="0"/>
                <w:numId w:val="31"/>
              </w:numPr>
              <w:spacing w:before="0" w:after="0" w:afterAutospacing="0" w:line="240" w:lineRule="auto"/>
              <w:contextualSpacing/>
              <w:rPr>
                <w:rFonts w:eastAsia="DengXian" w:cs="Times New Roman"/>
                <w:i/>
                <w:iCs/>
              </w:rPr>
            </w:pPr>
            <w:r w:rsidRPr="00FD4747">
              <w:rPr>
                <w:rFonts w:eastAsia="DengXian" w:cs="Times New Roman"/>
                <w:i/>
                <w:iCs/>
                <w:lang w:val="en-CA" w:eastAsia="zh-CN"/>
              </w:rPr>
              <w:t>Any of the TCI states can be associated with any one of the two TAGs.</w:t>
            </w:r>
          </w:p>
          <w:p w14:paraId="5E0FDD00" w14:textId="77777777" w:rsidR="00747D2E" w:rsidRPr="00FD4747" w:rsidRDefault="00747D2E" w:rsidP="0090005B">
            <w:pPr>
              <w:pStyle w:val="0Maintext"/>
              <w:numPr>
                <w:ilvl w:val="0"/>
                <w:numId w:val="31"/>
              </w:numPr>
              <w:spacing w:before="0" w:after="0" w:afterAutospacing="0" w:line="240" w:lineRule="auto"/>
              <w:contextualSpacing/>
              <w:rPr>
                <w:rFonts w:eastAsia="DengXian" w:cs="Times New Roman"/>
                <w:i/>
                <w:iCs/>
              </w:rPr>
            </w:pPr>
            <w:r w:rsidRPr="00FD4747">
              <w:rPr>
                <w:rFonts w:eastAsia="DengXian" w:cs="Times New Roman"/>
                <w:i/>
                <w:iCs/>
              </w:rPr>
              <w:t xml:space="preserve">The RAR carrying TA adjustment for those 2 TAGs is reused for Rel-19 2TA </w:t>
            </w:r>
          </w:p>
          <w:p w14:paraId="219E3280" w14:textId="77777777" w:rsidR="00747D2E" w:rsidRPr="00FD4747" w:rsidRDefault="00747D2E" w:rsidP="0090005B">
            <w:pPr>
              <w:pStyle w:val="0Maintext"/>
              <w:numPr>
                <w:ilvl w:val="0"/>
                <w:numId w:val="31"/>
              </w:numPr>
              <w:spacing w:before="0" w:after="0" w:afterAutospacing="0" w:line="240" w:lineRule="auto"/>
              <w:contextualSpacing/>
              <w:rPr>
                <w:rFonts w:eastAsia="DengXian" w:cs="Times New Roman"/>
                <w:i/>
                <w:iCs/>
              </w:rPr>
            </w:pPr>
            <w:r w:rsidRPr="00FD4747">
              <w:rPr>
                <w:rFonts w:eastAsia="DengXian" w:cs="Times New Roman"/>
                <w:i/>
                <w:iCs/>
              </w:rPr>
              <w:t>The MAC CE based TA adjustment for 2 TAGs is reused for Rel-19 2TA.</w:t>
            </w:r>
          </w:p>
          <w:p w14:paraId="4D0428BF" w14:textId="77777777" w:rsidR="00747D2E" w:rsidRPr="00FD4747" w:rsidRDefault="00747D2E" w:rsidP="0090005B">
            <w:pPr>
              <w:pStyle w:val="0Maintext"/>
              <w:numPr>
                <w:ilvl w:val="0"/>
                <w:numId w:val="31"/>
              </w:numPr>
              <w:spacing w:before="0" w:after="0" w:afterAutospacing="0" w:line="240" w:lineRule="auto"/>
              <w:contextualSpacing/>
              <w:rPr>
                <w:rFonts w:eastAsia="DengXian" w:cs="Times New Roman"/>
                <w:i/>
                <w:iCs/>
              </w:rPr>
            </w:pPr>
            <w:r w:rsidRPr="00FD4747">
              <w:rPr>
                <w:rFonts w:eastAsia="DengXian" w:cs="Times New Roman"/>
                <w:i/>
                <w:iCs/>
              </w:rPr>
              <w:t xml:space="preserve">Introduce the </w:t>
            </w:r>
            <w:r w:rsidRPr="00FD4747">
              <w:rPr>
                <w:rFonts w:eastAsia="DengXian" w:cs="Times New Roman"/>
                <w:i/>
                <w:iCs/>
                <w:lang w:val="en-US"/>
              </w:rPr>
              <w:t xml:space="preserve">optional </w:t>
            </w:r>
            <w:r w:rsidRPr="00FD4747">
              <w:rPr>
                <w:rFonts w:eastAsia="DengXian" w:cs="Times New Roman"/>
                <w:i/>
                <w:iCs/>
              </w:rPr>
              <w:t>UE capability of “Overlapping UL transmission reduction” for Rel-19 2TA</w:t>
            </w:r>
          </w:p>
          <w:p w14:paraId="339C15D5" w14:textId="77777777" w:rsidR="00747D2E" w:rsidRPr="00FD4747" w:rsidRDefault="00747D2E" w:rsidP="0090005B">
            <w:pPr>
              <w:pStyle w:val="0Maintext"/>
              <w:numPr>
                <w:ilvl w:val="1"/>
                <w:numId w:val="31"/>
              </w:numPr>
              <w:spacing w:before="0" w:after="0" w:afterAutospacing="0" w:line="240" w:lineRule="auto"/>
              <w:contextualSpacing/>
              <w:rPr>
                <w:rFonts w:cs="Times New Roman"/>
                <w:i/>
                <w:iCs/>
                <w:lang w:eastAsia="zh-CN"/>
              </w:rPr>
            </w:pPr>
            <w:r w:rsidRPr="00FD4747">
              <w:rPr>
                <w:rFonts w:eastAsia="DengXian" w:cs="Times New Roman"/>
                <w:i/>
                <w:iCs/>
              </w:rPr>
              <w:t>If UE does not report this UE capability, UE does not expect two UL transmissions associated with different TAGs are overlapped.</w:t>
            </w:r>
          </w:p>
          <w:p w14:paraId="05FE5C2E" w14:textId="77777777" w:rsidR="00747D2E" w:rsidRPr="00FD4747" w:rsidRDefault="00747D2E" w:rsidP="0090005B">
            <w:pPr>
              <w:pStyle w:val="0Maintext"/>
              <w:numPr>
                <w:ilvl w:val="0"/>
                <w:numId w:val="31"/>
              </w:numPr>
              <w:spacing w:before="0" w:after="0" w:afterAutospacing="0" w:line="240" w:lineRule="auto"/>
              <w:contextualSpacing/>
              <w:rPr>
                <w:rFonts w:cs="Times New Roman"/>
                <w:i/>
                <w:iCs/>
                <w:lang w:eastAsia="zh-CN"/>
              </w:rPr>
            </w:pPr>
            <w:r w:rsidRPr="00FD4747">
              <w:rPr>
                <w:rFonts w:cs="Times New Roman"/>
                <w:i/>
                <w:iCs/>
                <w:lang w:eastAsia="zh-CN"/>
              </w:rPr>
              <w:t xml:space="preserve">FFS: UE does not expect that in intra-slot TDM PUSCH type-B repetition transmission, </w:t>
            </w:r>
            <w:r w:rsidRPr="00FD4747">
              <w:rPr>
                <w:rFonts w:eastAsia="DengXian" w:cs="Times New Roman"/>
                <w:i/>
                <w:iCs/>
              </w:rPr>
              <w:t>two consecutive repetitions associated with different TAGs are overlapped.</w:t>
            </w:r>
          </w:p>
          <w:p w14:paraId="0A231559" w14:textId="77777777" w:rsidR="00747D2E" w:rsidRPr="00FD4747" w:rsidRDefault="00747D2E" w:rsidP="0090005B">
            <w:pPr>
              <w:spacing w:before="0" w:after="0" w:line="240" w:lineRule="auto"/>
              <w:ind w:left="720"/>
              <w:contextualSpacing/>
              <w:rPr>
                <w:i/>
                <w:iCs/>
                <w:lang w:eastAsia="zh-CN"/>
              </w:rPr>
            </w:pPr>
          </w:p>
          <w:p w14:paraId="7EF6B97D" w14:textId="77777777" w:rsidR="00747D2E" w:rsidRPr="00FD4747" w:rsidRDefault="00747D2E" w:rsidP="0090005B">
            <w:pPr>
              <w:snapToGrid w:val="0"/>
              <w:spacing w:before="0" w:after="0" w:line="240" w:lineRule="auto"/>
              <w:contextualSpacing/>
              <w:rPr>
                <w:rFonts w:eastAsiaTheme="minorEastAsia"/>
                <w:b/>
                <w:i/>
                <w:iCs/>
                <w:lang w:eastAsia="ko-KR"/>
              </w:rPr>
            </w:pPr>
            <w:r w:rsidRPr="00FD4747">
              <w:rPr>
                <w:rFonts w:eastAsiaTheme="minorEastAsia"/>
                <w:b/>
                <w:i/>
                <w:iCs/>
                <w:highlight w:val="green"/>
                <w:lang w:eastAsia="ko-KR"/>
              </w:rPr>
              <w:t>Agreement</w:t>
            </w:r>
          </w:p>
          <w:p w14:paraId="5A36FF86" w14:textId="77777777" w:rsidR="00747D2E" w:rsidRPr="00FD4747" w:rsidRDefault="00747D2E" w:rsidP="0090005B">
            <w:pPr>
              <w:spacing w:before="0" w:after="0" w:line="240" w:lineRule="auto"/>
              <w:contextualSpacing/>
              <w:rPr>
                <w:rFonts w:eastAsia="DengXian"/>
                <w:i/>
                <w:iCs/>
              </w:rPr>
            </w:pPr>
            <w:r w:rsidRPr="00FD4747">
              <w:rPr>
                <w:rFonts w:eastAsia="DengXian"/>
                <w:i/>
                <w:iCs/>
              </w:rPr>
              <w:t>For indicating PL offset for PDCCH-order PRACH, introduce a new 1-bit DCI field in DCI format 1_0:</w:t>
            </w:r>
          </w:p>
          <w:p w14:paraId="0AF58F20" w14:textId="77777777" w:rsidR="00747D2E" w:rsidRPr="00FD4747" w:rsidRDefault="00747D2E" w:rsidP="0090005B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</w:rPr>
            </w:pPr>
            <w:r w:rsidRPr="00FD4747">
              <w:rPr>
                <w:rFonts w:eastAsia="DengXian"/>
                <w:i/>
                <w:iCs/>
              </w:rPr>
              <w:t>This DCI field exists when the corresponding RRC parameter (which is a new RRC used to configure the presence of this 1-bit DCI field) is enabled and at least one TCI state is configured with PL offset.</w:t>
            </w:r>
          </w:p>
          <w:p w14:paraId="09807121" w14:textId="77777777" w:rsidR="00747D2E" w:rsidRPr="00FD4747" w:rsidRDefault="00747D2E" w:rsidP="0090005B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</w:rPr>
            </w:pPr>
            <w:r w:rsidRPr="00FD4747">
              <w:rPr>
                <w:rFonts w:eastAsia="DengXian"/>
                <w:i/>
                <w:iCs/>
              </w:rPr>
              <w:t xml:space="preserve">When one joint/UL TCI state is indicated in Rel-17 unified TCI, </w:t>
            </w:r>
          </w:p>
          <w:p w14:paraId="1F80C2CD" w14:textId="77777777" w:rsidR="00747D2E" w:rsidRPr="00FD4747" w:rsidRDefault="00747D2E" w:rsidP="0090005B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</w:rPr>
            </w:pPr>
            <w:r w:rsidRPr="00FD4747">
              <w:rPr>
                <w:rFonts w:eastAsia="DengXian"/>
                <w:i/>
                <w:iCs/>
              </w:rPr>
              <w:t xml:space="preserve">the bit field index 0 of this field indicates that PL offset is not included in the PRACH transmission power calculation </w:t>
            </w:r>
          </w:p>
          <w:p w14:paraId="29BDF4B6" w14:textId="77777777" w:rsidR="00747D2E" w:rsidRPr="00FD4747" w:rsidRDefault="00747D2E" w:rsidP="0090005B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</w:rPr>
            </w:pPr>
            <w:r w:rsidRPr="00FD4747">
              <w:rPr>
                <w:rFonts w:eastAsia="DengXian"/>
                <w:i/>
                <w:iCs/>
              </w:rPr>
              <w:t xml:space="preserve">the bit field index 1 of this field indicates that the PL offset associated with the indicated TCI state is </w:t>
            </w:r>
            <w:r w:rsidRPr="00FD4747">
              <w:rPr>
                <w:rFonts w:eastAsia="DengXian"/>
                <w:i/>
                <w:iCs/>
              </w:rPr>
              <w:lastRenderedPageBreak/>
              <w:t>included in the PRACH transmission power.</w:t>
            </w:r>
          </w:p>
          <w:p w14:paraId="7761B378" w14:textId="77777777" w:rsidR="00747D2E" w:rsidRPr="00FD4747" w:rsidRDefault="00747D2E" w:rsidP="0090005B">
            <w:pPr>
              <w:pStyle w:val="ListParagraph"/>
              <w:numPr>
                <w:ilvl w:val="0"/>
                <w:numId w:val="32"/>
              </w:numPr>
              <w:spacing w:before="0" w:line="240" w:lineRule="auto"/>
              <w:contextualSpacing/>
              <w:rPr>
                <w:rFonts w:ascii="Times New Roman" w:hAnsi="Times New Roman"/>
                <w:i/>
                <w:iCs/>
                <w:lang w:eastAsia="zh-CN"/>
              </w:rPr>
            </w:pPr>
            <w:r w:rsidRPr="00FD4747">
              <w:rPr>
                <w:rFonts w:ascii="Times New Roman" w:eastAsia="DengXian" w:hAnsi="Times New Roman"/>
                <w:i/>
                <w:iCs/>
              </w:rPr>
              <w:t>FFS: Whether the bit field can be used to indicate other information</w:t>
            </w:r>
          </w:p>
          <w:p w14:paraId="7A2EFC20" w14:textId="77777777" w:rsidR="00747D2E" w:rsidRPr="00FD4747" w:rsidRDefault="00747D2E" w:rsidP="0090005B">
            <w:pPr>
              <w:pStyle w:val="ListParagraph"/>
              <w:numPr>
                <w:ilvl w:val="0"/>
                <w:numId w:val="32"/>
              </w:numPr>
              <w:spacing w:before="0" w:line="240" w:lineRule="auto"/>
              <w:contextualSpacing/>
              <w:rPr>
                <w:rFonts w:ascii="Times New Roman" w:hAnsi="Times New Roman"/>
                <w:i/>
                <w:iCs/>
                <w:lang w:eastAsia="zh-CN"/>
              </w:rPr>
            </w:pPr>
            <w:r w:rsidRPr="00FD4747">
              <w:rPr>
                <w:rFonts w:ascii="Times New Roman" w:eastAsia="DengXian" w:hAnsi="Times New Roman"/>
                <w:i/>
                <w:iCs/>
              </w:rPr>
              <w:t>FFS: When two joint/UL TCI states are indicated in Rel-18 unified TCI</w:t>
            </w:r>
          </w:p>
          <w:p w14:paraId="778B4970" w14:textId="77777777" w:rsidR="00747D2E" w:rsidRPr="00FD4747" w:rsidRDefault="00747D2E" w:rsidP="0090005B">
            <w:pPr>
              <w:spacing w:before="0" w:after="0" w:line="240" w:lineRule="auto"/>
              <w:contextualSpacing/>
              <w:rPr>
                <w:i/>
                <w:iCs/>
                <w:lang w:eastAsia="ko-KR"/>
              </w:rPr>
            </w:pPr>
          </w:p>
          <w:p w14:paraId="358D4A98" w14:textId="77777777" w:rsidR="00747D2E" w:rsidRPr="00FD4747" w:rsidRDefault="00747D2E" w:rsidP="0090005B">
            <w:pPr>
              <w:spacing w:before="0" w:after="0" w:line="240" w:lineRule="auto"/>
              <w:contextualSpacing/>
              <w:rPr>
                <w:i/>
                <w:iCs/>
                <w:lang w:eastAsia="ko-KR"/>
              </w:rPr>
            </w:pPr>
          </w:p>
          <w:p w14:paraId="08737B45" w14:textId="77777777" w:rsidR="00747D2E" w:rsidRPr="00FD4747" w:rsidRDefault="00747D2E" w:rsidP="0090005B">
            <w:pPr>
              <w:snapToGrid w:val="0"/>
              <w:spacing w:before="0" w:after="0" w:line="240" w:lineRule="auto"/>
              <w:contextualSpacing/>
              <w:rPr>
                <w:rFonts w:eastAsiaTheme="minorEastAsia"/>
                <w:b/>
                <w:i/>
                <w:iCs/>
                <w:lang w:eastAsia="ko-KR"/>
              </w:rPr>
            </w:pPr>
            <w:r w:rsidRPr="00FD4747">
              <w:rPr>
                <w:rFonts w:eastAsiaTheme="minorEastAsia"/>
                <w:b/>
                <w:i/>
                <w:iCs/>
                <w:highlight w:val="green"/>
                <w:lang w:eastAsia="ko-KR"/>
              </w:rPr>
              <w:t>Agreement</w:t>
            </w:r>
          </w:p>
          <w:p w14:paraId="514CB592" w14:textId="77777777" w:rsidR="00747D2E" w:rsidRPr="00FD4747" w:rsidRDefault="00747D2E" w:rsidP="0090005B">
            <w:pPr>
              <w:spacing w:before="0" w:after="0" w:line="240" w:lineRule="auto"/>
              <w:contextualSpacing/>
              <w:rPr>
                <w:rFonts w:eastAsia="DengXian"/>
                <w:i/>
                <w:iCs/>
              </w:rPr>
            </w:pPr>
            <w:r w:rsidRPr="00FD4747">
              <w:rPr>
                <w:rFonts w:eastAsia="DengXian"/>
                <w:i/>
                <w:iCs/>
              </w:rPr>
              <w:t>For indicating PL offset for PDCCH-order PRACH, when two joint/UL TCI states are indicated in Rel-18 unified TCI, down-select one from the following Alts for the 1-bit DCI field in DCI 1_0 which indicates the application of PL offset on PRACH transmission:</w:t>
            </w:r>
          </w:p>
          <w:p w14:paraId="06DE8207" w14:textId="77777777" w:rsidR="00747D2E" w:rsidRPr="00FD4747" w:rsidRDefault="00747D2E" w:rsidP="0090005B">
            <w:pPr>
              <w:pStyle w:val="ListParagraph"/>
              <w:numPr>
                <w:ilvl w:val="0"/>
                <w:numId w:val="32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</w:rPr>
            </w:pPr>
            <w:r w:rsidRPr="00FD4747">
              <w:rPr>
                <w:rFonts w:ascii="Times New Roman" w:eastAsia="DengXian" w:hAnsi="Times New Roman"/>
                <w:i/>
                <w:iCs/>
              </w:rPr>
              <w:t>Alt2:</w:t>
            </w:r>
          </w:p>
          <w:p w14:paraId="212EEDCF" w14:textId="77777777" w:rsidR="00747D2E" w:rsidRPr="00FD4747" w:rsidRDefault="00747D2E" w:rsidP="0090005B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</w:rPr>
            </w:pPr>
            <w:r w:rsidRPr="00FD4747">
              <w:rPr>
                <w:rFonts w:eastAsia="DengXian"/>
                <w:i/>
                <w:iCs/>
              </w:rPr>
              <w:t xml:space="preserve">the bit field index 0 of this field indicates that the PL offset associated in the first indicated joint/UL TCI state is included in the PRACH transmission power calculation </w:t>
            </w:r>
          </w:p>
          <w:p w14:paraId="2065D892" w14:textId="77777777" w:rsidR="00747D2E" w:rsidRPr="00FD4747" w:rsidRDefault="00747D2E" w:rsidP="0090005B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</w:rPr>
            </w:pPr>
            <w:r w:rsidRPr="00FD4747">
              <w:rPr>
                <w:rFonts w:eastAsia="DengXian"/>
                <w:i/>
                <w:iCs/>
              </w:rPr>
              <w:t>the bit field index 1 of this field indicates that the PL offset associated in the second indicated joint/UL TCI state is included in the PRACH transmission power calculation.</w:t>
            </w:r>
          </w:p>
          <w:p w14:paraId="7E321F9E" w14:textId="77777777" w:rsidR="00747D2E" w:rsidRPr="00FD4747" w:rsidRDefault="00747D2E" w:rsidP="0090005B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</w:rPr>
            </w:pPr>
            <w:r w:rsidRPr="00FD4747">
              <w:rPr>
                <w:rFonts w:eastAsia="DengXian"/>
                <w:i/>
                <w:iCs/>
              </w:rPr>
              <w:t>FFS: Whether a restriction that only one of the indicated joint/UL TCI states can be configured with PL offset is needed.</w:t>
            </w:r>
          </w:p>
          <w:p w14:paraId="63F3F4A5" w14:textId="77777777" w:rsidR="00747D2E" w:rsidRPr="00FD4747" w:rsidRDefault="00747D2E" w:rsidP="0090005B">
            <w:pPr>
              <w:spacing w:before="0" w:after="0" w:line="240" w:lineRule="auto"/>
              <w:contextualSpacing/>
              <w:rPr>
                <w:rFonts w:eastAsia="DengXian"/>
                <w:i/>
                <w:iCs/>
              </w:rPr>
            </w:pPr>
            <w:r w:rsidRPr="00FD4747">
              <w:rPr>
                <w:rFonts w:eastAsia="DengXian"/>
                <w:i/>
                <w:iCs/>
              </w:rPr>
              <w:t>FFS: If other information can be indicated by this same 1-bit DCI field for the PDCCH-order PRACH transmission</w:t>
            </w:r>
          </w:p>
          <w:p w14:paraId="20FD4EB6" w14:textId="77777777" w:rsidR="00747D2E" w:rsidRPr="00FD4747" w:rsidRDefault="00747D2E" w:rsidP="0090005B">
            <w:pPr>
              <w:spacing w:before="0" w:after="0" w:line="240" w:lineRule="auto"/>
              <w:contextualSpacing/>
              <w:rPr>
                <w:i/>
                <w:iCs/>
                <w:lang w:eastAsia="ko-KR"/>
              </w:rPr>
            </w:pPr>
          </w:p>
          <w:p w14:paraId="30C15DC1" w14:textId="77777777" w:rsidR="00747D2E" w:rsidRPr="00FD4747" w:rsidRDefault="00747D2E" w:rsidP="0090005B">
            <w:pPr>
              <w:spacing w:before="0" w:after="0" w:line="240" w:lineRule="auto"/>
              <w:contextualSpacing/>
              <w:rPr>
                <w:i/>
                <w:iCs/>
                <w:lang w:val="en-CA"/>
              </w:rPr>
            </w:pPr>
          </w:p>
          <w:p w14:paraId="05369374" w14:textId="77777777" w:rsidR="00747D2E" w:rsidRPr="00FD4747" w:rsidRDefault="00747D2E" w:rsidP="0090005B">
            <w:pPr>
              <w:spacing w:before="0" w:after="0" w:line="240" w:lineRule="auto"/>
              <w:contextualSpacing/>
              <w:rPr>
                <w:b/>
                <w:bCs/>
                <w:i/>
                <w:iCs/>
                <w:lang w:val="en-CA"/>
              </w:rPr>
            </w:pPr>
            <w:r w:rsidRPr="00FD4747">
              <w:rPr>
                <w:b/>
                <w:bCs/>
                <w:i/>
                <w:iCs/>
                <w:highlight w:val="green"/>
                <w:lang w:val="en-CA"/>
              </w:rPr>
              <w:t>Agreement</w:t>
            </w:r>
          </w:p>
          <w:p w14:paraId="19C3708E" w14:textId="77777777" w:rsidR="00747D2E" w:rsidRPr="00FD4747" w:rsidRDefault="00747D2E" w:rsidP="0090005B">
            <w:pPr>
              <w:spacing w:before="0" w:after="0" w:line="240" w:lineRule="auto"/>
              <w:contextualSpacing/>
              <w:rPr>
                <w:rFonts w:eastAsia="DengXian"/>
                <w:i/>
                <w:iCs/>
                <w:lang w:val="en-CA"/>
              </w:rPr>
            </w:pPr>
            <w:r w:rsidRPr="00FD4747">
              <w:rPr>
                <w:rFonts w:eastAsia="DengXian"/>
                <w:i/>
                <w:iCs/>
                <w:lang w:val="en-CA"/>
              </w:rPr>
              <w:t xml:space="preserve">About the extended value range 1~X of starting bit of blocks in DCI format 2_3 in Rel-19, </w:t>
            </w:r>
            <w:r w:rsidRPr="00FD4747">
              <w:rPr>
                <w:rFonts w:eastAsia="DengXian"/>
                <w:b/>
                <w:bCs/>
                <w:i/>
                <w:iCs/>
                <w:lang w:val="en-CA"/>
              </w:rPr>
              <w:t>support Alt1</w:t>
            </w:r>
            <w:r w:rsidRPr="00FD4747">
              <w:rPr>
                <w:rFonts w:eastAsia="DengXian"/>
                <w:i/>
                <w:iCs/>
                <w:lang w:val="en-CA"/>
              </w:rPr>
              <w:t>:</w:t>
            </w:r>
          </w:p>
          <w:p w14:paraId="79C1BFE3" w14:textId="77777777" w:rsidR="00747D2E" w:rsidRPr="00FD4747" w:rsidRDefault="00747D2E" w:rsidP="0090005B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  <w:lang w:val="en-CA"/>
              </w:rPr>
            </w:pPr>
            <w:r w:rsidRPr="00FD4747">
              <w:rPr>
                <w:rFonts w:eastAsia="DengXian"/>
                <w:i/>
                <w:iCs/>
                <w:lang w:val="en-CA"/>
              </w:rPr>
              <w:t>Alt1: X = 45 (to be captured in RAN2 spec)</w:t>
            </w:r>
          </w:p>
          <w:p w14:paraId="18EB7289" w14:textId="77777777" w:rsidR="00747D2E" w:rsidRPr="00FD4747" w:rsidRDefault="00747D2E" w:rsidP="0090005B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  <w:lang w:val="en-CA"/>
              </w:rPr>
            </w:pPr>
            <w:r w:rsidRPr="00FD4747">
              <w:rPr>
                <w:rFonts w:eastAsia="DengXian"/>
                <w:i/>
                <w:iCs/>
                <w:lang w:val="en-CA"/>
              </w:rPr>
              <w:t xml:space="preserve">This feature is a separate UE capability and is appliable to any </w:t>
            </w:r>
            <w:r w:rsidRPr="00FD4747">
              <w:rPr>
                <w:i/>
                <w:iCs/>
                <w:lang w:val="en-CA" w:eastAsia="ko-KR"/>
              </w:rPr>
              <w:t>R</w:t>
            </w:r>
            <w:r w:rsidRPr="00FD4747">
              <w:rPr>
                <w:rFonts w:eastAsia="DengXian"/>
                <w:i/>
                <w:iCs/>
                <w:lang w:val="en-CA"/>
              </w:rPr>
              <w:t>el-19 UE who supports this UE capability, regardless this UE supports two separate SRS CLPC adjustment states or not.</w:t>
            </w:r>
          </w:p>
          <w:p w14:paraId="1B95AA0B" w14:textId="77777777" w:rsidR="00747D2E" w:rsidRPr="00FD4747" w:rsidRDefault="00747D2E" w:rsidP="0090005B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  <w:lang w:val="en-CA"/>
              </w:rPr>
            </w:pPr>
            <w:r w:rsidRPr="00FD4747">
              <w:rPr>
                <w:rFonts w:eastAsia="DengXian"/>
                <w:i/>
                <w:iCs/>
                <w:lang w:val="en-CA"/>
              </w:rPr>
              <w:t xml:space="preserve">Note: X=45 can be used for operations in FR1 in shared spectrum or FR2-2 and X = 43 otherwise </w:t>
            </w:r>
          </w:p>
          <w:p w14:paraId="57A92B48" w14:textId="77777777" w:rsidR="00747D2E" w:rsidRPr="00FD4747" w:rsidRDefault="00747D2E" w:rsidP="0090005B">
            <w:pPr>
              <w:spacing w:before="0" w:after="0" w:line="240" w:lineRule="auto"/>
              <w:contextualSpacing/>
              <w:rPr>
                <w:rFonts w:eastAsia="DengXian"/>
                <w:b/>
                <w:bCs/>
                <w:i/>
                <w:iCs/>
                <w:lang w:val="en-CA" w:eastAsia="zh-CN"/>
              </w:rPr>
            </w:pPr>
          </w:p>
          <w:p w14:paraId="0FEE4758" w14:textId="77777777" w:rsidR="00747D2E" w:rsidRPr="00FD4747" w:rsidRDefault="00747D2E" w:rsidP="0090005B">
            <w:pPr>
              <w:spacing w:before="0" w:after="0" w:line="240" w:lineRule="auto"/>
              <w:contextualSpacing/>
              <w:rPr>
                <w:b/>
                <w:bCs/>
                <w:i/>
                <w:iCs/>
                <w:lang w:val="en-CA"/>
              </w:rPr>
            </w:pPr>
            <w:r w:rsidRPr="00FD4747">
              <w:rPr>
                <w:b/>
                <w:bCs/>
                <w:i/>
                <w:iCs/>
                <w:highlight w:val="green"/>
                <w:lang w:val="en-CA"/>
              </w:rPr>
              <w:t>Agreement</w:t>
            </w:r>
          </w:p>
          <w:p w14:paraId="4333BACF" w14:textId="77777777" w:rsidR="00747D2E" w:rsidRPr="00FD4747" w:rsidRDefault="00747D2E" w:rsidP="0090005B">
            <w:pPr>
              <w:spacing w:before="0" w:after="0" w:line="240" w:lineRule="auto"/>
              <w:contextualSpacing/>
              <w:rPr>
                <w:rFonts w:eastAsia="DengXian"/>
                <w:i/>
                <w:iCs/>
                <w:lang w:val="en-CA" w:eastAsia="zh-CN"/>
              </w:rPr>
            </w:pPr>
            <w:r w:rsidRPr="00FD4747">
              <w:rPr>
                <w:rFonts w:eastAsia="DengXian"/>
                <w:i/>
                <w:iCs/>
                <w:lang w:val="en-CA" w:eastAsia="zh-CN"/>
              </w:rPr>
              <w:t>Support DCI format 1_1 to indicate TPC command for SRS CLPC adjustment state(s) separate from PUSCH:</w:t>
            </w:r>
          </w:p>
          <w:p w14:paraId="329267C0" w14:textId="77777777" w:rsidR="00747D2E" w:rsidRPr="00FD4747" w:rsidRDefault="00747D2E" w:rsidP="0090005B">
            <w:pPr>
              <w:pStyle w:val="ListParagraph"/>
              <w:numPr>
                <w:ilvl w:val="0"/>
                <w:numId w:val="33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lang w:val="en-CA" w:eastAsia="zh-CN"/>
              </w:rPr>
            </w:pPr>
            <w:r w:rsidRPr="00FD4747">
              <w:rPr>
                <w:rFonts w:ascii="Times New Roman" w:eastAsia="DengXian" w:hAnsi="Times New Roman"/>
                <w:i/>
                <w:iCs/>
                <w:lang w:val="en-CA" w:eastAsia="zh-CN"/>
              </w:rPr>
              <w:t>(</w:t>
            </w:r>
            <w:r w:rsidRPr="00FD4747">
              <w:rPr>
                <w:rFonts w:ascii="Times New Roman" w:eastAsia="DengXian" w:hAnsi="Times New Roman"/>
                <w:b/>
                <w:bCs/>
                <w:i/>
                <w:iCs/>
                <w:highlight w:val="darkYellow"/>
                <w:lang w:val="en-CA" w:eastAsia="zh-CN"/>
              </w:rPr>
              <w:t>Working Assumption</w:t>
            </w:r>
            <w:r w:rsidRPr="00FD4747">
              <w:rPr>
                <w:rFonts w:ascii="Times New Roman" w:eastAsia="DengXian" w:hAnsi="Times New Roman"/>
                <w:i/>
                <w:iCs/>
                <w:lang w:val="en-CA" w:eastAsia="zh-CN"/>
              </w:rPr>
              <w:t>) Introduce a 2-bit TPC command field to indicate TPC command for SRS associated with separate SRS CLPC adjustment state where:</w:t>
            </w:r>
          </w:p>
          <w:p w14:paraId="35A2EE58" w14:textId="77777777" w:rsidR="00747D2E" w:rsidRPr="00FD4747" w:rsidRDefault="00747D2E" w:rsidP="0090005B">
            <w:pPr>
              <w:pStyle w:val="ListParagraph"/>
              <w:numPr>
                <w:ilvl w:val="1"/>
                <w:numId w:val="33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lang w:val="en-CA" w:eastAsia="zh-CN"/>
              </w:rPr>
            </w:pPr>
            <w:r w:rsidRPr="00FD4747">
              <w:rPr>
                <w:rFonts w:ascii="Times New Roman" w:eastAsia="DengXian" w:hAnsi="Times New Roman"/>
                <w:i/>
                <w:iCs/>
                <w:lang w:val="en-CA" w:eastAsia="zh-CN"/>
              </w:rPr>
              <w:t>The 2-bit TPC command field is present if UE reports supporting a dedicated UE capability, and a corresponding RRC parameter is configured</w:t>
            </w:r>
            <w:r w:rsidRPr="00FD4747">
              <w:rPr>
                <w:rFonts w:ascii="Times New Roman" w:eastAsia="DengXian" w:hAnsi="Times New Roman"/>
                <w:i/>
                <w:iCs/>
                <w:lang w:eastAsia="zh-CN"/>
              </w:rPr>
              <w:t xml:space="preserve"> (which is a new RRC to enable this)</w:t>
            </w:r>
            <w:r w:rsidRPr="00FD4747">
              <w:rPr>
                <w:rFonts w:ascii="Times New Roman" w:eastAsia="DengXian" w:hAnsi="Times New Roman"/>
                <w:i/>
                <w:iCs/>
                <w:lang w:val="en-CA" w:eastAsia="zh-CN"/>
              </w:rPr>
              <w:t>.</w:t>
            </w:r>
          </w:p>
          <w:p w14:paraId="469E6548" w14:textId="77777777" w:rsidR="00747D2E" w:rsidRPr="00FD4747" w:rsidRDefault="00747D2E" w:rsidP="0090005B">
            <w:pPr>
              <w:pStyle w:val="ListParagraph"/>
              <w:numPr>
                <w:ilvl w:val="0"/>
                <w:numId w:val="33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lang w:val="en-CA" w:eastAsia="zh-CN"/>
              </w:rPr>
            </w:pPr>
            <w:r w:rsidRPr="00FD4747">
              <w:rPr>
                <w:rFonts w:ascii="Times New Roman" w:eastAsia="DengXian" w:hAnsi="Times New Roman"/>
                <w:i/>
                <w:iCs/>
                <w:lang w:val="en-CA" w:eastAsia="zh-CN"/>
              </w:rPr>
              <w:t>(</w:t>
            </w:r>
            <w:r w:rsidRPr="00FD4747">
              <w:rPr>
                <w:rFonts w:ascii="Times New Roman" w:eastAsia="DengXian" w:hAnsi="Times New Roman"/>
                <w:b/>
                <w:bCs/>
                <w:i/>
                <w:iCs/>
                <w:highlight w:val="darkYellow"/>
                <w:lang w:val="en-CA" w:eastAsia="zh-CN"/>
              </w:rPr>
              <w:t>Working Assumption</w:t>
            </w:r>
            <w:r w:rsidRPr="00FD4747">
              <w:rPr>
                <w:rFonts w:ascii="Times New Roman" w:eastAsia="DengXian" w:hAnsi="Times New Roman"/>
                <w:i/>
                <w:iCs/>
                <w:lang w:val="en-CA" w:eastAsia="zh-CN"/>
              </w:rPr>
              <w:t>) Introduce a 1-bit SRS close-loop indicator to indicate one of the two separate SRS CLPC adjustment states for the TPC command</w:t>
            </w:r>
          </w:p>
          <w:p w14:paraId="45A067A7" w14:textId="77777777" w:rsidR="00747D2E" w:rsidRPr="00FD4747" w:rsidRDefault="00747D2E" w:rsidP="0090005B">
            <w:pPr>
              <w:pStyle w:val="ListParagraph"/>
              <w:numPr>
                <w:ilvl w:val="1"/>
                <w:numId w:val="33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lang w:val="en-CA" w:eastAsia="zh-CN"/>
              </w:rPr>
            </w:pPr>
            <w:r w:rsidRPr="00FD4747">
              <w:rPr>
                <w:rFonts w:ascii="Times New Roman" w:eastAsia="DengXian" w:hAnsi="Times New Roman"/>
                <w:i/>
                <w:iCs/>
                <w:lang w:val="en-CA" w:eastAsia="zh-CN"/>
              </w:rPr>
              <w:t>The 1-bit SRS close-loop indicator is present if UE reports supporting another dedicated UE capability and a corresponding RRC parameter is configured (which is a new RRC to enable this) and two separate SRS CLPC adjustment states are configured.</w:t>
            </w:r>
          </w:p>
          <w:p w14:paraId="22E87ECD" w14:textId="1E806EFA" w:rsidR="00747D2E" w:rsidRPr="00FD4747" w:rsidRDefault="00747D2E" w:rsidP="0090005B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  <w:lang w:val="en-CA" w:eastAsia="zh-CN"/>
              </w:rPr>
            </w:pPr>
          </w:p>
        </w:tc>
      </w:tr>
    </w:tbl>
    <w:p w14:paraId="046A3494" w14:textId="57CCBEEB" w:rsidR="000C42D9" w:rsidRDefault="000C42D9" w:rsidP="00583D0A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0F585948" w14:textId="2437A1A0" w:rsidR="00000331" w:rsidRDefault="00000331" w:rsidP="00583D0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this contribution, </w:t>
      </w:r>
      <w:r w:rsidR="00C53AF4">
        <w:rPr>
          <w:rFonts w:eastAsiaTheme="minorEastAsia" w:cs="Times"/>
          <w:sz w:val="22"/>
          <w:szCs w:val="22"/>
          <w:lang w:eastAsia="zh-CN"/>
        </w:rPr>
        <w:t xml:space="preserve">we share our analysis </w:t>
      </w:r>
      <w:r w:rsidR="00565B31">
        <w:rPr>
          <w:rFonts w:eastAsiaTheme="minorEastAsia" w:cs="Times"/>
          <w:sz w:val="22"/>
          <w:szCs w:val="22"/>
          <w:lang w:eastAsia="zh-CN"/>
        </w:rPr>
        <w:t xml:space="preserve">on </w:t>
      </w:r>
      <w:r w:rsidR="00C53AF4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565B31">
        <w:rPr>
          <w:rFonts w:eastAsiaTheme="minorEastAsia" w:cs="Times"/>
          <w:sz w:val="22"/>
          <w:szCs w:val="22"/>
          <w:lang w:eastAsia="zh-CN"/>
        </w:rPr>
        <w:t>remaining</w:t>
      </w:r>
      <w:r w:rsidR="004B1D8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2A01BF">
        <w:rPr>
          <w:rFonts w:eastAsiaTheme="minorEastAsia" w:cs="Times"/>
          <w:sz w:val="22"/>
          <w:szCs w:val="22"/>
          <w:lang w:eastAsia="zh-CN"/>
        </w:rPr>
        <w:t>open</w:t>
      </w:r>
      <w:r w:rsidR="00C53AF4">
        <w:rPr>
          <w:rFonts w:eastAsiaTheme="minorEastAsia" w:cs="Times"/>
          <w:sz w:val="22"/>
          <w:szCs w:val="22"/>
          <w:lang w:eastAsia="zh-CN"/>
        </w:rPr>
        <w:t xml:space="preserve"> discussion points mentioned in the meeting minutes and make further proposals</w:t>
      </w:r>
      <w:r w:rsidR="002A01BF">
        <w:rPr>
          <w:rFonts w:eastAsiaTheme="minorEastAsia" w:cs="Times"/>
          <w:sz w:val="22"/>
          <w:szCs w:val="22"/>
          <w:lang w:eastAsia="zh-CN"/>
        </w:rPr>
        <w:t>.</w:t>
      </w:r>
    </w:p>
    <w:p w14:paraId="0E9B0FD2" w14:textId="77777777" w:rsidR="006A2268" w:rsidRDefault="006A2268" w:rsidP="00583D0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43EC8F0" w14:textId="2575581E" w:rsidR="00693DB6" w:rsidRPr="00C7781C" w:rsidRDefault="00B65920" w:rsidP="00583D0A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ascii="Times New Roman" w:hAnsi="Times New Roman"/>
          <w:smallCaps/>
          <w:lang w:val="en-US"/>
        </w:rPr>
      </w:pPr>
      <w:r w:rsidRPr="00C7781C">
        <w:rPr>
          <w:rFonts w:ascii="Times New Roman" w:hAnsi="Times New Roman"/>
          <w:smallCaps/>
          <w:lang w:val="en-US"/>
        </w:rPr>
        <w:t>General Description</w:t>
      </w:r>
    </w:p>
    <w:p w14:paraId="10AAFF43" w14:textId="23F8FBC8" w:rsidR="005642DC" w:rsidRDefault="00BF1F48" w:rsidP="00583D0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this objective, a special case of multi-point deployment is considered where unlike conventional systems, uplink and downlink transmissions are asymmetric. In this deployment scenario, two different types of </w:t>
      </w:r>
      <w:r w:rsidR="00940BAF">
        <w:rPr>
          <w:rFonts w:eastAsiaTheme="minorEastAsia" w:cs="Times"/>
          <w:sz w:val="22"/>
          <w:szCs w:val="22"/>
          <w:lang w:eastAsia="zh-CN"/>
        </w:rPr>
        <w:t xml:space="preserve">TRPs </w:t>
      </w:r>
      <w:r>
        <w:rPr>
          <w:rFonts w:eastAsiaTheme="minorEastAsia" w:cs="Times"/>
          <w:sz w:val="22"/>
          <w:szCs w:val="22"/>
          <w:lang w:eastAsia="zh-CN"/>
        </w:rPr>
        <w:t xml:space="preserve">can be assumed, i.e., conventional </w:t>
      </w:r>
      <w:r w:rsidR="00940BAF">
        <w:rPr>
          <w:rFonts w:eastAsiaTheme="minorEastAsia" w:cs="Times"/>
          <w:sz w:val="22"/>
          <w:szCs w:val="22"/>
          <w:lang w:eastAsia="zh-CN"/>
        </w:rPr>
        <w:t xml:space="preserve">TRPs </w:t>
      </w:r>
      <w:r>
        <w:rPr>
          <w:rFonts w:eastAsiaTheme="minorEastAsia" w:cs="Times"/>
          <w:sz w:val="22"/>
          <w:szCs w:val="22"/>
          <w:lang w:eastAsia="zh-CN"/>
        </w:rPr>
        <w:t xml:space="preserve">with UL/DL capabilities and UL-only </w:t>
      </w:r>
      <w:r w:rsidR="00940BAF">
        <w:rPr>
          <w:rFonts w:eastAsiaTheme="minorEastAsia" w:cs="Times"/>
          <w:sz w:val="22"/>
          <w:szCs w:val="22"/>
          <w:lang w:eastAsia="zh-CN"/>
        </w:rPr>
        <w:t xml:space="preserve">TRPs </w:t>
      </w:r>
      <w:r>
        <w:rPr>
          <w:rFonts w:eastAsiaTheme="minorEastAsia" w:cs="Times"/>
          <w:sz w:val="22"/>
          <w:szCs w:val="22"/>
          <w:lang w:eastAsia="zh-CN"/>
        </w:rPr>
        <w:t>that are only capable of reception of the uplink signals. As such</w:t>
      </w:r>
      <w:r w:rsidR="005642DC">
        <w:rPr>
          <w:rFonts w:eastAsiaTheme="minorEastAsia" w:cs="Times"/>
          <w:sz w:val="22"/>
          <w:szCs w:val="22"/>
          <w:lang w:eastAsia="zh-CN"/>
        </w:rPr>
        <w:t xml:space="preserve">, no </w:t>
      </w:r>
      <w:r w:rsidRPr="002D6F94">
        <w:rPr>
          <w:rFonts w:eastAsiaTheme="minorEastAsia" w:cs="Times"/>
          <w:sz w:val="22"/>
          <w:szCs w:val="22"/>
          <w:lang w:eastAsia="zh-CN"/>
        </w:rPr>
        <w:t>chang</w:t>
      </w:r>
      <w:r w:rsidR="005642DC">
        <w:rPr>
          <w:rFonts w:eastAsiaTheme="minorEastAsia" w:cs="Times"/>
          <w:sz w:val="22"/>
          <w:szCs w:val="22"/>
          <w:lang w:eastAsia="zh-CN"/>
        </w:rPr>
        <w:t xml:space="preserve">e of 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existing cell definition or defining </w:t>
      </w:r>
      <w:r w:rsidR="005642DC">
        <w:rPr>
          <w:rFonts w:eastAsiaTheme="minorEastAsia" w:cs="Times"/>
          <w:sz w:val="22"/>
          <w:szCs w:val="22"/>
          <w:lang w:eastAsia="zh-CN"/>
        </w:rPr>
        <w:t xml:space="preserve">is required. </w:t>
      </w:r>
    </w:p>
    <w:p w14:paraId="54778A26" w14:textId="21DFFB5A" w:rsidR="005642DC" w:rsidRPr="00C50E98" w:rsidRDefault="005642DC" w:rsidP="00583D0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C50E98">
        <w:rPr>
          <w:rFonts w:eastAsiaTheme="minorEastAsia" w:cs="Times"/>
          <w:sz w:val="22"/>
          <w:szCs w:val="22"/>
          <w:lang w:eastAsia="zh-CN"/>
        </w:rPr>
        <w:t xml:space="preserve">Since in such deployment, there is no downlink transmission of any form from any of UL-only </w:t>
      </w:r>
      <w:r>
        <w:rPr>
          <w:rFonts w:eastAsiaTheme="minorEastAsia" w:cs="Times"/>
          <w:sz w:val="22"/>
          <w:szCs w:val="22"/>
          <w:lang w:eastAsia="zh-CN"/>
        </w:rPr>
        <w:t>cells</w:t>
      </w:r>
      <w:r w:rsidRPr="00C50E98">
        <w:rPr>
          <w:rFonts w:eastAsiaTheme="minorEastAsia" w:cs="Times"/>
          <w:sz w:val="22"/>
          <w:szCs w:val="22"/>
          <w:lang w:eastAsia="zh-CN"/>
        </w:rPr>
        <w:t xml:space="preserve">, all DL transmissions are strictly from the </w:t>
      </w:r>
      <w:r>
        <w:rPr>
          <w:rFonts w:eastAsiaTheme="minorEastAsia" w:cs="Times"/>
          <w:sz w:val="22"/>
          <w:szCs w:val="22"/>
          <w:lang w:eastAsia="zh-CN"/>
        </w:rPr>
        <w:t>main</w:t>
      </w:r>
      <w:r w:rsidRPr="00C50E98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D137D">
        <w:rPr>
          <w:rFonts w:eastAsiaTheme="minorEastAsia" w:cs="Times"/>
          <w:sz w:val="22"/>
          <w:szCs w:val="22"/>
          <w:lang w:eastAsia="zh-CN"/>
        </w:rPr>
        <w:t>TRP</w:t>
      </w:r>
      <w:r w:rsidRPr="00C50E98">
        <w:rPr>
          <w:rFonts w:eastAsiaTheme="minorEastAsia" w:cs="Times"/>
          <w:sz w:val="22"/>
          <w:szCs w:val="22"/>
          <w:lang w:eastAsia="zh-CN"/>
        </w:rPr>
        <w:t xml:space="preserve">. A typical deployment consists of at least one TRP with both downlink and uplink transmission capabilities, and at least one receive-only point (ROP). </w:t>
      </w:r>
      <w:r w:rsidRPr="00C50E98">
        <w:rPr>
          <w:rFonts w:eastAsiaTheme="minorEastAsia" w:cs="Times"/>
          <w:sz w:val="22"/>
          <w:szCs w:val="22"/>
          <w:lang w:eastAsia="zh-CN"/>
        </w:rPr>
        <w:fldChar w:fldCharType="begin"/>
      </w:r>
      <w:r w:rsidRPr="00C50E98">
        <w:rPr>
          <w:rFonts w:eastAsiaTheme="minorEastAsia" w:cs="Times"/>
          <w:sz w:val="22"/>
          <w:szCs w:val="22"/>
          <w:lang w:eastAsia="zh-CN"/>
        </w:rPr>
        <w:instrText xml:space="preserve"> REF _Ref148956735 \h  \* MERGEFORMAT </w:instrText>
      </w:r>
      <w:r w:rsidRPr="00C50E98">
        <w:rPr>
          <w:rFonts w:eastAsiaTheme="minorEastAsia" w:cs="Times"/>
          <w:sz w:val="22"/>
          <w:szCs w:val="22"/>
          <w:lang w:eastAsia="zh-CN"/>
        </w:rPr>
      </w:r>
      <w:r w:rsidRPr="00C50E98">
        <w:rPr>
          <w:rFonts w:eastAsiaTheme="minorEastAsia" w:cs="Times"/>
          <w:sz w:val="22"/>
          <w:szCs w:val="22"/>
          <w:lang w:eastAsia="zh-CN"/>
        </w:rPr>
        <w:fldChar w:fldCharType="separate"/>
      </w:r>
      <w:r w:rsidRPr="00C50E98">
        <w:rPr>
          <w:rFonts w:eastAsiaTheme="minorEastAsia" w:cs="Times"/>
          <w:sz w:val="22"/>
          <w:szCs w:val="22"/>
          <w:lang w:eastAsia="zh-CN"/>
        </w:rPr>
        <w:t>Figure 1</w:t>
      </w:r>
      <w:r w:rsidRPr="00C50E98">
        <w:rPr>
          <w:rFonts w:eastAsiaTheme="minorEastAsia" w:cs="Times"/>
          <w:sz w:val="22"/>
          <w:szCs w:val="22"/>
          <w:lang w:eastAsia="zh-CN"/>
        </w:rPr>
        <w:fldChar w:fldCharType="end"/>
      </w:r>
      <w:r w:rsidRPr="00C50E98">
        <w:rPr>
          <w:rFonts w:eastAsiaTheme="minorEastAsia" w:cs="Times"/>
          <w:sz w:val="22"/>
          <w:szCs w:val="22"/>
          <w:lang w:eastAsia="zh-CN"/>
        </w:rPr>
        <w:t xml:space="preserve"> shows two different deployments based on conventional and UL-only TRP. In an UL-only TRP, the ROP is connected to the main TRP by a backhaul connection. Once an ROP receives an uplink signal, after some basic initial processing, it shares the signal for further processing to the main TRP.</w:t>
      </w:r>
    </w:p>
    <w:p w14:paraId="74F18AB3" w14:textId="0305D3D1" w:rsidR="00B65920" w:rsidRDefault="00B65920" w:rsidP="00583D0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2D6F94">
        <w:rPr>
          <w:rFonts w:eastAsiaTheme="minorEastAsia" w:cs="Times"/>
          <w:sz w:val="22"/>
          <w:szCs w:val="22"/>
          <w:lang w:eastAsia="zh-CN"/>
        </w:rPr>
        <w:lastRenderedPageBreak/>
        <w:t xml:space="preserve">The </w:t>
      </w:r>
      <w:r w:rsidR="0006652E">
        <w:rPr>
          <w:rFonts w:eastAsiaTheme="minorEastAsia" w:cs="Times"/>
          <w:sz w:val="22"/>
          <w:szCs w:val="22"/>
          <w:lang w:eastAsia="zh-CN"/>
        </w:rPr>
        <w:t>main benefit of ROP deployment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 is to improve uplink throughput, coverage, and reliability performance for cell edge UEs </w:t>
      </w:r>
      <w:r w:rsidR="0006652E">
        <w:rPr>
          <w:rFonts w:eastAsiaTheme="minorEastAsia" w:cs="Times"/>
          <w:sz w:val="22"/>
          <w:szCs w:val="22"/>
          <w:lang w:eastAsia="zh-CN"/>
        </w:rPr>
        <w:t>by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 mitigat</w:t>
      </w:r>
      <w:r w:rsidR="0006652E">
        <w:rPr>
          <w:rFonts w:eastAsiaTheme="minorEastAsia" w:cs="Times"/>
          <w:sz w:val="22"/>
          <w:szCs w:val="22"/>
          <w:lang w:eastAsia="zh-CN"/>
        </w:rPr>
        <w:t>ing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 limitations due to large pathloss and UE transmission power. Further, </w:t>
      </w:r>
      <w:r w:rsidR="0006652E">
        <w:rPr>
          <w:rFonts w:eastAsiaTheme="minorEastAsia" w:cs="Times"/>
          <w:sz w:val="22"/>
          <w:szCs w:val="22"/>
          <w:lang w:eastAsia="zh-CN"/>
        </w:rPr>
        <w:t>ROP deployment can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 reduce deployment </w:t>
      </w:r>
      <w:proofErr w:type="gramStart"/>
      <w:r w:rsidRPr="002D6F94">
        <w:rPr>
          <w:rFonts w:eastAsiaTheme="minorEastAsia" w:cs="Times"/>
          <w:sz w:val="22"/>
          <w:szCs w:val="22"/>
          <w:lang w:eastAsia="zh-CN"/>
        </w:rPr>
        <w:t>cost, and</w:t>
      </w:r>
      <w:proofErr w:type="gramEnd"/>
      <w:r w:rsidRPr="002D6F94">
        <w:rPr>
          <w:rFonts w:eastAsiaTheme="minorEastAsia" w:cs="Times"/>
          <w:sz w:val="22"/>
          <w:szCs w:val="22"/>
          <w:lang w:eastAsia="zh-CN"/>
        </w:rPr>
        <w:t xml:space="preserve"> </w:t>
      </w:r>
      <w:proofErr w:type="gramStart"/>
      <w:r w:rsidRPr="002D6F94">
        <w:rPr>
          <w:rFonts w:eastAsiaTheme="minorEastAsia" w:cs="Times"/>
          <w:sz w:val="22"/>
          <w:szCs w:val="22"/>
          <w:lang w:eastAsia="zh-CN"/>
        </w:rPr>
        <w:t>facilitates</w:t>
      </w:r>
      <w:proofErr w:type="gramEnd"/>
      <w:r w:rsidRPr="002D6F94">
        <w:rPr>
          <w:rFonts w:eastAsiaTheme="minorEastAsia" w:cs="Times"/>
          <w:sz w:val="22"/>
          <w:szCs w:val="22"/>
          <w:lang w:eastAsia="zh-CN"/>
        </w:rPr>
        <w:t xml:space="preserve"> deployments as there </w:t>
      </w:r>
      <w:r w:rsidR="0006652E">
        <w:rPr>
          <w:rFonts w:eastAsiaTheme="minorEastAsia" w:cs="Times"/>
          <w:sz w:val="22"/>
          <w:szCs w:val="22"/>
          <w:lang w:eastAsia="zh-CN"/>
        </w:rPr>
        <w:t>no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 concern for downlink interference.</w:t>
      </w:r>
    </w:p>
    <w:p w14:paraId="5F707800" w14:textId="47B4C474" w:rsidR="00B65920" w:rsidRPr="00234A9F" w:rsidRDefault="003105F0" w:rsidP="00583D0A">
      <w:pPr>
        <w:spacing w:after="0"/>
        <w:contextualSpacing/>
        <w:jc w:val="center"/>
      </w:pPr>
      <w:r w:rsidRPr="00234A9F">
        <w:rPr>
          <w:noProof/>
        </w:rPr>
        <w:object w:dxaOrig="10880" w:dyaOrig="3811" w14:anchorId="541CEE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2pt;height:141pt" o:ole="">
            <v:imagedata r:id="rId11" o:title=""/>
          </v:shape>
          <o:OLEObject Type="Embed" ProgID="Visio.Drawing.15" ShapeID="_x0000_i1025" DrawAspect="Content" ObjectID="_1792420925" r:id="rId12"/>
        </w:object>
      </w:r>
    </w:p>
    <w:p w14:paraId="78B88637" w14:textId="77777777" w:rsidR="00B65920" w:rsidRPr="00234A9F" w:rsidRDefault="00B65920" w:rsidP="00583D0A">
      <w:pPr>
        <w:pStyle w:val="Caption"/>
        <w:spacing w:before="0" w:after="0"/>
        <w:contextualSpacing/>
        <w:jc w:val="center"/>
        <w:rPr>
          <w:b w:val="0"/>
          <w:bCs w:val="0"/>
          <w:i/>
          <w:iCs/>
          <w:sz w:val="22"/>
          <w:szCs w:val="22"/>
        </w:rPr>
      </w:pPr>
      <w:bookmarkStart w:id="2" w:name="_Ref148956735"/>
      <w:r w:rsidRPr="00234A9F">
        <w:rPr>
          <w:sz w:val="22"/>
          <w:szCs w:val="22"/>
        </w:rPr>
        <w:t xml:space="preserve">Figure </w:t>
      </w:r>
      <w:r w:rsidRPr="00234A9F">
        <w:rPr>
          <w:b w:val="0"/>
          <w:bCs w:val="0"/>
          <w:i/>
          <w:iCs/>
          <w:sz w:val="22"/>
          <w:szCs w:val="22"/>
        </w:rPr>
        <w:fldChar w:fldCharType="begin"/>
      </w:r>
      <w:r w:rsidRPr="00234A9F">
        <w:rPr>
          <w:sz w:val="22"/>
          <w:szCs w:val="22"/>
        </w:rPr>
        <w:instrText xml:space="preserve"> SEQ Figure \* ARABIC </w:instrText>
      </w:r>
      <w:r w:rsidRPr="00234A9F">
        <w:rPr>
          <w:b w:val="0"/>
          <w:bCs w:val="0"/>
          <w:i/>
          <w:iCs/>
          <w:sz w:val="22"/>
          <w:szCs w:val="22"/>
        </w:rPr>
        <w:fldChar w:fldCharType="separate"/>
      </w:r>
      <w:r w:rsidRPr="00234A9F">
        <w:rPr>
          <w:noProof/>
          <w:sz w:val="22"/>
          <w:szCs w:val="22"/>
        </w:rPr>
        <w:t>1</w:t>
      </w:r>
      <w:r w:rsidRPr="00234A9F">
        <w:rPr>
          <w:b w:val="0"/>
          <w:bCs w:val="0"/>
          <w:i/>
          <w:iCs/>
          <w:sz w:val="22"/>
          <w:szCs w:val="22"/>
        </w:rPr>
        <w:fldChar w:fldCharType="end"/>
      </w:r>
      <w:bookmarkEnd w:id="2"/>
      <w:r w:rsidRPr="00234A9F">
        <w:rPr>
          <w:sz w:val="22"/>
          <w:szCs w:val="22"/>
        </w:rPr>
        <w:t xml:space="preserve"> – Conventional and uplink-only TRP operation</w:t>
      </w:r>
    </w:p>
    <w:p w14:paraId="0EDD15E5" w14:textId="72150758" w:rsidR="00DA31D1" w:rsidRPr="00D55418" w:rsidRDefault="00747D2E" w:rsidP="00583D0A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Two TA remaining issue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6018DF" w:rsidRPr="0057145B" w14:paraId="2CF97740" w14:textId="77777777" w:rsidTr="006018DF">
        <w:tc>
          <w:tcPr>
            <w:tcW w:w="10386" w:type="dxa"/>
          </w:tcPr>
          <w:p w14:paraId="4C6E84DE" w14:textId="77777777" w:rsidR="00747D2E" w:rsidRPr="00A06208" w:rsidRDefault="00747D2E" w:rsidP="0090005B">
            <w:pPr>
              <w:spacing w:before="0" w:after="0" w:line="240" w:lineRule="auto"/>
              <w:contextualSpacing/>
              <w:rPr>
                <w:rFonts w:eastAsia="DengXian"/>
                <w:b/>
                <w:bCs/>
                <w:i/>
                <w:iCs/>
                <w:lang w:val="en-CA"/>
              </w:rPr>
            </w:pPr>
            <w:r w:rsidRPr="00A06208">
              <w:rPr>
                <w:rFonts w:eastAsia="DengXian"/>
                <w:b/>
                <w:bCs/>
                <w:i/>
                <w:iCs/>
                <w:highlight w:val="green"/>
                <w:lang w:val="en-CA"/>
              </w:rPr>
              <w:t>Agreement</w:t>
            </w:r>
          </w:p>
          <w:p w14:paraId="46EC1A94" w14:textId="77777777" w:rsidR="00747D2E" w:rsidRPr="00A06208" w:rsidRDefault="00747D2E" w:rsidP="0090005B">
            <w:pPr>
              <w:spacing w:before="0" w:after="0" w:line="240" w:lineRule="auto"/>
              <w:contextualSpacing/>
              <w:rPr>
                <w:rFonts w:eastAsia="DengXian"/>
                <w:i/>
                <w:iCs/>
              </w:rPr>
            </w:pPr>
            <w:r w:rsidRPr="00A06208">
              <w:rPr>
                <w:i/>
                <w:iCs/>
                <w:lang w:eastAsia="zh-CN"/>
              </w:rPr>
              <w:t xml:space="preserve">Support 2TA for the </w:t>
            </w:r>
            <w:r w:rsidRPr="00A06208">
              <w:rPr>
                <w:rFonts w:eastAsia="DengXian"/>
                <w:i/>
                <w:iCs/>
              </w:rPr>
              <w:t xml:space="preserve">asymmetric DL </w:t>
            </w:r>
            <w:proofErr w:type="spellStart"/>
            <w:r w:rsidRPr="00A06208">
              <w:rPr>
                <w:rFonts w:eastAsia="DengXian"/>
                <w:i/>
                <w:iCs/>
              </w:rPr>
              <w:t>sTRP</w:t>
            </w:r>
            <w:proofErr w:type="spellEnd"/>
            <w:r w:rsidRPr="00A06208">
              <w:rPr>
                <w:rFonts w:eastAsia="DengXian"/>
                <w:i/>
                <w:iCs/>
              </w:rPr>
              <w:t xml:space="preserve">/UL </w:t>
            </w:r>
            <w:proofErr w:type="spellStart"/>
            <w:r w:rsidRPr="00A06208">
              <w:rPr>
                <w:rFonts w:eastAsia="DengXian"/>
                <w:i/>
                <w:iCs/>
              </w:rPr>
              <w:t>mTRP</w:t>
            </w:r>
            <w:proofErr w:type="spellEnd"/>
            <w:r w:rsidRPr="00A06208">
              <w:rPr>
                <w:rFonts w:eastAsia="DengXian"/>
                <w:i/>
                <w:iCs/>
              </w:rPr>
              <w:t xml:space="preserve"> deployment scenarios:</w:t>
            </w:r>
          </w:p>
          <w:p w14:paraId="6AC4891D" w14:textId="77777777" w:rsidR="00747D2E" w:rsidRPr="00A06208" w:rsidRDefault="00747D2E" w:rsidP="0090005B">
            <w:pPr>
              <w:pStyle w:val="0Maintext"/>
              <w:numPr>
                <w:ilvl w:val="0"/>
                <w:numId w:val="31"/>
              </w:numPr>
              <w:spacing w:before="0" w:after="0" w:afterAutospacing="0" w:line="240" w:lineRule="auto"/>
              <w:contextualSpacing/>
              <w:rPr>
                <w:rFonts w:eastAsia="DengXian" w:cs="Times New Roman"/>
                <w:i/>
                <w:iCs/>
                <w:lang w:eastAsia="zh-CN"/>
              </w:rPr>
            </w:pPr>
            <w:r w:rsidRPr="00A06208">
              <w:rPr>
                <w:rFonts w:eastAsia="DengXian" w:cs="Times New Roman"/>
                <w:i/>
                <w:iCs/>
              </w:rPr>
              <w:t xml:space="preserve">Remove the restriction that </w:t>
            </w:r>
            <w:proofErr w:type="spellStart"/>
            <w:r w:rsidRPr="00747D2E">
              <w:rPr>
                <w:rFonts w:eastAsia="DengXian" w:cs="Times New Roman"/>
                <w:i/>
                <w:iCs/>
              </w:rPr>
              <w:t>coresetPoolIndex</w:t>
            </w:r>
            <w:proofErr w:type="spellEnd"/>
            <w:r w:rsidRPr="00A06208">
              <w:rPr>
                <w:rFonts w:eastAsia="DengXian" w:cs="Times New Roman"/>
                <w:i/>
                <w:iCs/>
              </w:rPr>
              <w:t xml:space="preserve"> needs to be configured</w:t>
            </w:r>
            <w:r w:rsidRPr="00A06208">
              <w:rPr>
                <w:rFonts w:eastAsia="DengXian" w:cs="Times New Roman"/>
                <w:i/>
                <w:iCs/>
                <w:lang w:eastAsia="zh-CN"/>
              </w:rPr>
              <w:t xml:space="preserve"> </w:t>
            </w:r>
            <w:r w:rsidRPr="00A06208">
              <w:rPr>
                <w:rFonts w:eastAsia="DengXian" w:cs="Times New Roman"/>
                <w:i/>
                <w:iCs/>
                <w:lang w:val="en-US" w:eastAsia="zh-CN"/>
              </w:rPr>
              <w:t>for the 2TA feature</w:t>
            </w:r>
            <w:r w:rsidRPr="00A06208">
              <w:rPr>
                <w:rFonts w:eastAsia="DengXian" w:cs="Times New Roman"/>
                <w:i/>
                <w:iCs/>
              </w:rPr>
              <w:t>.</w:t>
            </w:r>
          </w:p>
          <w:p w14:paraId="10CD0637" w14:textId="77777777" w:rsidR="00747D2E" w:rsidRPr="00A06208" w:rsidRDefault="00747D2E" w:rsidP="0090005B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  <w:lang w:val="en-CA"/>
              </w:rPr>
            </w:pPr>
            <w:r w:rsidRPr="00A06208">
              <w:rPr>
                <w:rFonts w:eastAsia="DengXian"/>
                <w:i/>
                <w:iCs/>
                <w:lang w:val="en-CA"/>
              </w:rPr>
              <w:t>One downlink reference timing is supported and applied to both TAGs.</w:t>
            </w:r>
          </w:p>
          <w:p w14:paraId="24741604" w14:textId="77777777" w:rsidR="00747D2E" w:rsidRPr="00A06208" w:rsidRDefault="00747D2E" w:rsidP="0090005B">
            <w:pPr>
              <w:pStyle w:val="0Maintext"/>
              <w:numPr>
                <w:ilvl w:val="1"/>
                <w:numId w:val="31"/>
              </w:numPr>
              <w:spacing w:before="0" w:after="0" w:afterAutospacing="0" w:line="240" w:lineRule="auto"/>
              <w:contextualSpacing/>
              <w:rPr>
                <w:rFonts w:eastAsia="DengXian" w:cs="Times New Roman"/>
                <w:i/>
                <w:iCs/>
                <w:lang w:val="en-CA"/>
              </w:rPr>
            </w:pPr>
            <w:r w:rsidRPr="00A06208">
              <w:rPr>
                <w:rFonts w:cs="Times New Roman"/>
                <w:i/>
                <w:iCs/>
              </w:rPr>
              <w:t>(FFS) Note: UE autonomous TA adjustment is only applicable to the first TAG</w:t>
            </w:r>
          </w:p>
          <w:p w14:paraId="147D6D79" w14:textId="77777777" w:rsidR="00747D2E" w:rsidRPr="00A06208" w:rsidRDefault="00747D2E" w:rsidP="0090005B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  <w:lang w:val="en-CA"/>
              </w:rPr>
            </w:pPr>
            <w:r w:rsidRPr="00A06208">
              <w:rPr>
                <w:rFonts w:eastAsia="DengXian"/>
                <w:i/>
                <w:iCs/>
                <w:lang w:val="en-CA"/>
              </w:rPr>
              <w:t xml:space="preserve">One single </w:t>
            </w:r>
            <w:r w:rsidRPr="00747D2E">
              <w:rPr>
                <w:rFonts w:eastAsia="DengXian"/>
                <w:i/>
                <w:iCs/>
                <w:lang w:val="en-CA"/>
              </w:rPr>
              <w:t>n-</w:t>
            </w:r>
            <w:proofErr w:type="spellStart"/>
            <w:r w:rsidRPr="00747D2E">
              <w:rPr>
                <w:rFonts w:eastAsia="DengXian"/>
                <w:i/>
                <w:iCs/>
                <w:lang w:val="en-CA"/>
              </w:rPr>
              <w:t>TimingAdvanceoffset</w:t>
            </w:r>
            <w:proofErr w:type="spellEnd"/>
            <w:r w:rsidRPr="00A06208">
              <w:rPr>
                <w:rFonts w:eastAsia="DengXian"/>
                <w:i/>
                <w:iCs/>
                <w:lang w:val="en-CA"/>
              </w:rPr>
              <w:t xml:space="preserve"> is configured and applied to both TAGs.</w:t>
            </w:r>
          </w:p>
          <w:p w14:paraId="2ADD8284" w14:textId="77777777" w:rsidR="00747D2E" w:rsidRPr="00A06208" w:rsidRDefault="00747D2E" w:rsidP="0090005B">
            <w:pPr>
              <w:pStyle w:val="0Maintext"/>
              <w:numPr>
                <w:ilvl w:val="0"/>
                <w:numId w:val="31"/>
              </w:numPr>
              <w:spacing w:before="0" w:after="0" w:afterAutospacing="0" w:line="240" w:lineRule="auto"/>
              <w:contextualSpacing/>
              <w:rPr>
                <w:rFonts w:eastAsia="DengXian" w:cs="Times New Roman"/>
                <w:i/>
                <w:iCs/>
              </w:rPr>
            </w:pPr>
            <w:r w:rsidRPr="00A06208">
              <w:rPr>
                <w:rFonts w:eastAsia="DengXian" w:cs="Times New Roman"/>
                <w:i/>
                <w:iCs/>
                <w:lang w:val="en-CA" w:eastAsia="zh-CN"/>
              </w:rPr>
              <w:t>Any of the TCI states can be associated with any one of the two TAGs.</w:t>
            </w:r>
          </w:p>
          <w:p w14:paraId="0EE4C757" w14:textId="77777777" w:rsidR="00747D2E" w:rsidRPr="00A06208" w:rsidRDefault="00747D2E" w:rsidP="0090005B">
            <w:pPr>
              <w:pStyle w:val="0Maintext"/>
              <w:numPr>
                <w:ilvl w:val="0"/>
                <w:numId w:val="31"/>
              </w:numPr>
              <w:spacing w:before="0" w:after="0" w:afterAutospacing="0" w:line="240" w:lineRule="auto"/>
              <w:contextualSpacing/>
              <w:rPr>
                <w:rFonts w:eastAsia="DengXian" w:cs="Times New Roman"/>
                <w:i/>
                <w:iCs/>
              </w:rPr>
            </w:pPr>
            <w:r w:rsidRPr="00A06208">
              <w:rPr>
                <w:rFonts w:eastAsia="DengXian" w:cs="Times New Roman"/>
                <w:i/>
                <w:iCs/>
              </w:rPr>
              <w:t xml:space="preserve">The RAR carrying TA adjustment for those 2 TAGs is reused for Rel-19 2TA </w:t>
            </w:r>
          </w:p>
          <w:p w14:paraId="79C00FB8" w14:textId="77777777" w:rsidR="00747D2E" w:rsidRPr="00A06208" w:rsidRDefault="00747D2E" w:rsidP="0090005B">
            <w:pPr>
              <w:pStyle w:val="0Maintext"/>
              <w:numPr>
                <w:ilvl w:val="0"/>
                <w:numId w:val="31"/>
              </w:numPr>
              <w:spacing w:before="0" w:after="0" w:afterAutospacing="0" w:line="240" w:lineRule="auto"/>
              <w:contextualSpacing/>
              <w:rPr>
                <w:rFonts w:eastAsia="DengXian" w:cs="Times New Roman"/>
                <w:i/>
                <w:iCs/>
              </w:rPr>
            </w:pPr>
            <w:r w:rsidRPr="00A06208">
              <w:rPr>
                <w:rFonts w:eastAsia="DengXian" w:cs="Times New Roman"/>
                <w:i/>
                <w:iCs/>
              </w:rPr>
              <w:t>The MAC CE based TA adjustment for 2 TAGs is reused for Rel-19 2TA.</w:t>
            </w:r>
          </w:p>
          <w:p w14:paraId="5828121C" w14:textId="77777777" w:rsidR="00747D2E" w:rsidRPr="00A06208" w:rsidRDefault="00747D2E" w:rsidP="0090005B">
            <w:pPr>
              <w:pStyle w:val="0Maintext"/>
              <w:numPr>
                <w:ilvl w:val="0"/>
                <w:numId w:val="31"/>
              </w:numPr>
              <w:spacing w:before="0" w:after="0" w:afterAutospacing="0" w:line="240" w:lineRule="auto"/>
              <w:contextualSpacing/>
              <w:rPr>
                <w:rFonts w:eastAsia="DengXian" w:cs="Times New Roman"/>
                <w:i/>
                <w:iCs/>
              </w:rPr>
            </w:pPr>
            <w:r w:rsidRPr="00A06208">
              <w:rPr>
                <w:rFonts w:eastAsia="DengXian" w:cs="Times New Roman"/>
                <w:i/>
                <w:iCs/>
              </w:rPr>
              <w:t xml:space="preserve">Introduce the </w:t>
            </w:r>
            <w:r w:rsidRPr="00A06208">
              <w:rPr>
                <w:rFonts w:eastAsia="DengXian" w:cs="Times New Roman"/>
                <w:i/>
                <w:iCs/>
                <w:lang w:val="en-US"/>
              </w:rPr>
              <w:t xml:space="preserve">optional </w:t>
            </w:r>
            <w:r w:rsidRPr="00A06208">
              <w:rPr>
                <w:rFonts w:eastAsia="DengXian" w:cs="Times New Roman"/>
                <w:i/>
                <w:iCs/>
              </w:rPr>
              <w:t>UE capability of “Overlapping UL transmission reduction” for Rel-19 2TA</w:t>
            </w:r>
          </w:p>
          <w:p w14:paraId="144B9736" w14:textId="77777777" w:rsidR="00747D2E" w:rsidRPr="00A06208" w:rsidRDefault="00747D2E" w:rsidP="0090005B">
            <w:pPr>
              <w:pStyle w:val="0Maintext"/>
              <w:numPr>
                <w:ilvl w:val="1"/>
                <w:numId w:val="31"/>
              </w:numPr>
              <w:spacing w:before="0" w:after="0" w:afterAutospacing="0" w:line="240" w:lineRule="auto"/>
              <w:contextualSpacing/>
              <w:rPr>
                <w:rFonts w:cs="Times New Roman"/>
                <w:i/>
                <w:iCs/>
                <w:lang w:eastAsia="zh-CN"/>
              </w:rPr>
            </w:pPr>
            <w:r w:rsidRPr="00A06208">
              <w:rPr>
                <w:rFonts w:eastAsia="DengXian" w:cs="Times New Roman"/>
                <w:i/>
                <w:iCs/>
              </w:rPr>
              <w:t>If UE does not report this UE capability, UE does not expect two UL transmissions associated with different TAGs are overlapped.</w:t>
            </w:r>
          </w:p>
          <w:p w14:paraId="32F4C0B2" w14:textId="77777777" w:rsidR="00747D2E" w:rsidRPr="00A06208" w:rsidRDefault="00747D2E" w:rsidP="0090005B">
            <w:pPr>
              <w:pStyle w:val="0Maintext"/>
              <w:numPr>
                <w:ilvl w:val="0"/>
                <w:numId w:val="31"/>
              </w:numPr>
              <w:spacing w:before="0" w:after="0" w:afterAutospacing="0" w:line="240" w:lineRule="auto"/>
              <w:contextualSpacing/>
              <w:rPr>
                <w:rFonts w:cs="Times New Roman"/>
                <w:i/>
                <w:iCs/>
                <w:lang w:eastAsia="zh-CN"/>
              </w:rPr>
            </w:pPr>
            <w:r w:rsidRPr="00A06208">
              <w:rPr>
                <w:rFonts w:cs="Times New Roman"/>
                <w:i/>
                <w:iCs/>
                <w:lang w:eastAsia="zh-CN"/>
              </w:rPr>
              <w:t xml:space="preserve">FFS: UE does not expect that in intra-slot TDM PUSCH type-B repetition transmission, </w:t>
            </w:r>
            <w:r w:rsidRPr="00A06208">
              <w:rPr>
                <w:rFonts w:eastAsia="DengXian" w:cs="Times New Roman"/>
                <w:i/>
                <w:iCs/>
              </w:rPr>
              <w:t>two consecutive repetitions associated with different TAGs are overlapped.</w:t>
            </w:r>
          </w:p>
          <w:p w14:paraId="743B9614" w14:textId="773CA920" w:rsidR="00AB2908" w:rsidRPr="00FD4747" w:rsidRDefault="00AB2908" w:rsidP="0090005B">
            <w:pPr>
              <w:spacing w:before="0" w:after="0" w:line="240" w:lineRule="auto"/>
              <w:contextualSpacing/>
              <w:rPr>
                <w:rFonts w:eastAsia="DengXian"/>
                <w:i/>
                <w:iCs/>
                <w:sz w:val="22"/>
                <w:szCs w:val="22"/>
              </w:rPr>
            </w:pPr>
          </w:p>
        </w:tc>
      </w:tr>
    </w:tbl>
    <w:p w14:paraId="6DF8481B" w14:textId="64BA723F" w:rsidR="00CE22BC" w:rsidRDefault="00747D2E" w:rsidP="00583D0A">
      <w:pPr>
        <w:tabs>
          <w:tab w:val="left" w:pos="6450"/>
        </w:tabs>
        <w:spacing w:after="0"/>
        <w:ind w:firstLine="288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remaining FFS is about intra-slot TDM PUSCH type-B repetition. In our view, the PUSCH </w:t>
      </w:r>
      <w:r w:rsidR="005D0653">
        <w:rPr>
          <w:sz w:val="22"/>
          <w:szCs w:val="22"/>
          <w:lang w:val="en-US"/>
        </w:rPr>
        <w:t xml:space="preserve">type-B </w:t>
      </w:r>
      <w:r>
        <w:rPr>
          <w:sz w:val="22"/>
          <w:szCs w:val="22"/>
          <w:lang w:val="en-US"/>
        </w:rPr>
        <w:t xml:space="preserve">repetitions shall target the same TRP due to the low latency required combining, and thus the UE shall not expect to see different TAG transmissions </w:t>
      </w:r>
      <w:r w:rsidR="005D0653">
        <w:rPr>
          <w:sz w:val="22"/>
          <w:szCs w:val="22"/>
          <w:lang w:val="en-US"/>
        </w:rPr>
        <w:t xml:space="preserve">during </w:t>
      </w:r>
      <w:proofErr w:type="gramStart"/>
      <w:r w:rsidR="005D0653">
        <w:rPr>
          <w:sz w:val="22"/>
          <w:szCs w:val="22"/>
          <w:lang w:val="en-US"/>
        </w:rPr>
        <w:t>a PUSCH</w:t>
      </w:r>
      <w:proofErr w:type="gramEnd"/>
      <w:r w:rsidR="005D0653">
        <w:rPr>
          <w:sz w:val="22"/>
          <w:szCs w:val="22"/>
          <w:lang w:val="en-US"/>
        </w:rPr>
        <w:t xml:space="preserve"> repetition </w:t>
      </w:r>
      <w:r>
        <w:rPr>
          <w:sz w:val="22"/>
          <w:szCs w:val="22"/>
          <w:lang w:val="en-US"/>
        </w:rPr>
        <w:t>and avoid any overlapping situations</w:t>
      </w:r>
      <w:r w:rsidR="005D0653">
        <w:rPr>
          <w:sz w:val="22"/>
          <w:szCs w:val="22"/>
          <w:lang w:val="en-US"/>
        </w:rPr>
        <w:t xml:space="preserve"> if there is a </w:t>
      </w:r>
      <w:proofErr w:type="gramStart"/>
      <w:r w:rsidR="005D0653">
        <w:rPr>
          <w:sz w:val="22"/>
          <w:szCs w:val="22"/>
          <w:lang w:val="en-US"/>
        </w:rPr>
        <w:t>back to back</w:t>
      </w:r>
      <w:proofErr w:type="gramEnd"/>
      <w:r w:rsidR="005D0653">
        <w:rPr>
          <w:sz w:val="22"/>
          <w:szCs w:val="22"/>
          <w:lang w:val="en-US"/>
        </w:rPr>
        <w:t xml:space="preserve"> slot boundary case</w:t>
      </w:r>
      <w:r>
        <w:rPr>
          <w:sz w:val="22"/>
          <w:szCs w:val="22"/>
          <w:lang w:val="en-US"/>
        </w:rPr>
        <w:t>.</w:t>
      </w:r>
      <w:r w:rsidR="00B85E65">
        <w:rPr>
          <w:sz w:val="22"/>
          <w:szCs w:val="22"/>
          <w:lang w:val="en-US"/>
        </w:rPr>
        <w:t xml:space="preserve"> If two consecutive repetitions associated with different TAGs are allowed, then it should be clarified that the UE does not expect </w:t>
      </w:r>
      <w:r w:rsidR="00701794">
        <w:rPr>
          <w:sz w:val="22"/>
          <w:szCs w:val="22"/>
          <w:lang w:val="en-US"/>
        </w:rPr>
        <w:t>the two consecutive repetitions are overlapped.</w:t>
      </w:r>
    </w:p>
    <w:p w14:paraId="68761B56" w14:textId="77777777" w:rsidR="009F651C" w:rsidRPr="00B86E36" w:rsidRDefault="009F651C" w:rsidP="00583D0A">
      <w:pPr>
        <w:spacing w:after="0"/>
        <w:contextualSpacing/>
        <w:jc w:val="both"/>
        <w:rPr>
          <w:b/>
          <w:bCs/>
          <w:highlight w:val="lightGray"/>
        </w:rPr>
      </w:pPr>
    </w:p>
    <w:p w14:paraId="3D36A3A7" w14:textId="35E24D84" w:rsidR="00427B23" w:rsidRPr="00A30B6F" w:rsidRDefault="002438B7" w:rsidP="00583D0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 w:rsidRPr="00A30B6F">
        <w:rPr>
          <w:b/>
          <w:i/>
          <w:sz w:val="22"/>
          <w:szCs w:val="22"/>
          <w:lang w:eastAsia="sv-SE"/>
        </w:rPr>
        <w:t xml:space="preserve">Observation </w:t>
      </w:r>
      <w:r w:rsidR="001F0D1A" w:rsidRPr="00A30B6F">
        <w:rPr>
          <w:b/>
          <w:i/>
          <w:sz w:val="22"/>
          <w:szCs w:val="22"/>
          <w:lang w:eastAsia="sv-SE"/>
        </w:rPr>
        <w:t>1</w:t>
      </w:r>
      <w:r w:rsidRPr="00A30B6F">
        <w:rPr>
          <w:b/>
          <w:i/>
          <w:sz w:val="22"/>
          <w:szCs w:val="22"/>
          <w:lang w:eastAsia="sv-SE"/>
        </w:rPr>
        <w:t xml:space="preserve">: </w:t>
      </w:r>
      <w:bookmarkStart w:id="3" w:name="_Hlk156408628"/>
      <w:r w:rsidR="00747D2E" w:rsidRPr="00FD4747">
        <w:rPr>
          <w:i/>
          <w:iCs/>
          <w:sz w:val="22"/>
          <w:szCs w:val="22"/>
          <w:lang w:eastAsia="zh-CN"/>
        </w:rPr>
        <w:t xml:space="preserve">The PUSCH repetitions </w:t>
      </w:r>
      <w:r w:rsidR="00A30B6F">
        <w:rPr>
          <w:i/>
          <w:iCs/>
          <w:sz w:val="22"/>
          <w:szCs w:val="22"/>
          <w:lang w:eastAsia="zh-CN"/>
        </w:rPr>
        <w:t xml:space="preserve">in general </w:t>
      </w:r>
      <w:r w:rsidR="00747D2E" w:rsidRPr="00FD4747">
        <w:rPr>
          <w:i/>
          <w:iCs/>
          <w:sz w:val="22"/>
          <w:szCs w:val="22"/>
          <w:lang w:eastAsia="zh-CN"/>
        </w:rPr>
        <w:t>shall target the same TRP due to the low latency required combining</w:t>
      </w:r>
      <w:r w:rsidR="00D8730C" w:rsidRPr="00FD4747">
        <w:rPr>
          <w:i/>
          <w:iCs/>
          <w:sz w:val="22"/>
          <w:szCs w:val="22"/>
          <w:lang w:eastAsia="zh-CN"/>
        </w:rPr>
        <w:t>.</w:t>
      </w:r>
    </w:p>
    <w:p w14:paraId="5D2B2B86" w14:textId="77777777" w:rsidR="00427B23" w:rsidRPr="00A30B6F" w:rsidRDefault="00427B23" w:rsidP="00B86E36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6F3DDAEA" w14:textId="23FB11E3" w:rsidR="00B84062" w:rsidRPr="00A30B6F" w:rsidRDefault="00B84062" w:rsidP="00583D0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 w:rsidRPr="00A30B6F">
        <w:rPr>
          <w:b/>
          <w:i/>
          <w:sz w:val="22"/>
          <w:szCs w:val="22"/>
          <w:lang w:eastAsia="sv-SE"/>
        </w:rPr>
        <w:t xml:space="preserve">Proposal </w:t>
      </w:r>
      <w:r w:rsidR="001F0D1A" w:rsidRPr="00A30B6F">
        <w:rPr>
          <w:b/>
          <w:i/>
          <w:sz w:val="22"/>
          <w:szCs w:val="22"/>
          <w:lang w:eastAsia="sv-SE"/>
        </w:rPr>
        <w:t>1</w:t>
      </w:r>
      <w:r w:rsidRPr="00A30B6F">
        <w:rPr>
          <w:b/>
          <w:i/>
          <w:sz w:val="22"/>
          <w:szCs w:val="22"/>
          <w:lang w:eastAsia="sv-SE"/>
        </w:rPr>
        <w:t>:</w:t>
      </w:r>
      <w:r w:rsidRPr="00FD4747">
        <w:rPr>
          <w:bCs/>
          <w:i/>
          <w:sz w:val="22"/>
          <w:szCs w:val="22"/>
          <w:lang w:eastAsia="sv-SE"/>
        </w:rPr>
        <w:t xml:space="preserve"> </w:t>
      </w:r>
      <w:r w:rsidR="00747D2E" w:rsidRPr="00FD4747">
        <w:rPr>
          <w:bCs/>
          <w:i/>
          <w:sz w:val="22"/>
          <w:szCs w:val="22"/>
          <w:lang w:eastAsia="sv-SE"/>
        </w:rPr>
        <w:t>The</w:t>
      </w:r>
      <w:r w:rsidR="00747D2E" w:rsidRPr="00A30B6F">
        <w:rPr>
          <w:bCs/>
          <w:iCs/>
          <w:sz w:val="22"/>
          <w:szCs w:val="22"/>
          <w:lang w:eastAsia="sv-SE"/>
        </w:rPr>
        <w:t xml:space="preserve"> </w:t>
      </w:r>
      <w:r w:rsidR="00747D2E" w:rsidRPr="00FD4747">
        <w:rPr>
          <w:i/>
          <w:iCs/>
          <w:sz w:val="22"/>
          <w:szCs w:val="22"/>
          <w:lang w:eastAsia="zh-CN"/>
        </w:rPr>
        <w:t xml:space="preserve">UE shall not expect that in intra-slot TDM PUSCH type-B repetition transmission, </w:t>
      </w:r>
      <w:r w:rsidR="00747D2E" w:rsidRPr="00FD4747">
        <w:rPr>
          <w:rFonts w:eastAsia="DengXian"/>
          <w:i/>
          <w:iCs/>
          <w:sz w:val="22"/>
          <w:szCs w:val="22"/>
        </w:rPr>
        <w:t xml:space="preserve">two consecutive repetitions associated with different TAGs are </w:t>
      </w:r>
      <w:proofErr w:type="gramStart"/>
      <w:r w:rsidR="00747D2E" w:rsidRPr="00FD4747">
        <w:rPr>
          <w:rFonts w:eastAsia="DengXian"/>
          <w:i/>
          <w:iCs/>
          <w:sz w:val="22"/>
          <w:szCs w:val="22"/>
        </w:rPr>
        <w:t>overlapped</w:t>
      </w:r>
      <w:r w:rsidR="00747D2E" w:rsidRPr="00A30B6F" w:rsidDel="00747D2E">
        <w:rPr>
          <w:rFonts w:eastAsiaTheme="minorEastAsia" w:cs="Times"/>
          <w:i/>
          <w:iCs/>
          <w:sz w:val="22"/>
          <w:szCs w:val="22"/>
          <w:lang w:eastAsia="zh-CN"/>
        </w:rPr>
        <w:t xml:space="preserve"> </w:t>
      </w:r>
      <w:r w:rsidR="00D8730C" w:rsidRPr="00A30B6F">
        <w:rPr>
          <w:rFonts w:eastAsiaTheme="minorEastAsia" w:cs="Times"/>
          <w:i/>
          <w:iCs/>
          <w:sz w:val="22"/>
          <w:szCs w:val="22"/>
          <w:lang w:eastAsia="zh-CN"/>
        </w:rPr>
        <w:t>.</w:t>
      </w:r>
      <w:proofErr w:type="gramEnd"/>
      <w:r w:rsidR="003E702B" w:rsidRPr="00A30B6F" w:rsidDel="0030634B">
        <w:rPr>
          <w:bCs/>
          <w:i/>
          <w:sz w:val="22"/>
          <w:szCs w:val="22"/>
          <w:lang w:eastAsia="sv-SE"/>
        </w:rPr>
        <w:t xml:space="preserve"> </w:t>
      </w:r>
    </w:p>
    <w:p w14:paraId="1C7D1125" w14:textId="77777777" w:rsidR="00D8730C" w:rsidRPr="004E5665" w:rsidRDefault="00D8730C" w:rsidP="00B86E36">
      <w:pPr>
        <w:spacing w:after="0"/>
        <w:contextualSpacing/>
        <w:jc w:val="both"/>
        <w:rPr>
          <w:sz w:val="22"/>
          <w:szCs w:val="22"/>
        </w:rPr>
      </w:pPr>
    </w:p>
    <w:p w14:paraId="21E0058C" w14:textId="77777777" w:rsidR="00BD4A85" w:rsidRPr="00B86E36" w:rsidRDefault="00BD4A85" w:rsidP="00583D0A">
      <w:pPr>
        <w:pStyle w:val="BodyText"/>
        <w:spacing w:after="0"/>
        <w:contextualSpacing/>
        <w:rPr>
          <w:bCs/>
          <w:i/>
          <w:sz w:val="22"/>
          <w:lang w:val="en-GB" w:eastAsia="sv-SE"/>
        </w:rPr>
      </w:pPr>
    </w:p>
    <w:p w14:paraId="68CECCF5" w14:textId="77777777" w:rsidR="00F34849" w:rsidRPr="00843DD5" w:rsidRDefault="00F34849" w:rsidP="00583D0A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ascii="Times New Roman" w:hAnsi="Times New Roman"/>
          <w:smallCaps/>
          <w:lang w:val="en-US"/>
        </w:rPr>
      </w:pPr>
      <w:r w:rsidRPr="00843DD5">
        <w:rPr>
          <w:rFonts w:ascii="Times New Roman" w:hAnsi="Times New Roman"/>
          <w:smallCaps/>
          <w:lang w:val="en-US"/>
        </w:rPr>
        <w:t>Determination of Tx Beam of PRACH towards UL TRP</w:t>
      </w:r>
    </w:p>
    <w:p w14:paraId="18B2B374" w14:textId="31CE58B1" w:rsidR="00484B1E" w:rsidRDefault="00F34849" w:rsidP="00583D0A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Determination of the Tx beam of PRACH is an important issue for the considered </w:t>
      </w:r>
      <w:r>
        <w:rPr>
          <w:sz w:val="22"/>
          <w:szCs w:val="22"/>
        </w:rPr>
        <w:t>a</w:t>
      </w:r>
      <w:r w:rsidRPr="00C74974">
        <w:rPr>
          <w:sz w:val="22"/>
          <w:szCs w:val="22"/>
        </w:rPr>
        <w:t xml:space="preserve">symmetric </w:t>
      </w:r>
      <w:proofErr w:type="spellStart"/>
      <w:r w:rsidRPr="00C74974">
        <w:rPr>
          <w:sz w:val="22"/>
          <w:szCs w:val="22"/>
        </w:rPr>
        <w:t>mTRP</w:t>
      </w:r>
      <w:proofErr w:type="spellEnd"/>
      <w:r>
        <w:rPr>
          <w:sz w:val="22"/>
          <w:szCs w:val="22"/>
        </w:rPr>
        <w:t xml:space="preserve"> scenario</w:t>
      </w:r>
      <w:r>
        <w:rPr>
          <w:bCs/>
          <w:iCs/>
          <w:sz w:val="22"/>
          <w:szCs w:val="22"/>
          <w:lang w:eastAsia="sv-SE"/>
        </w:rPr>
        <w:t xml:space="preserve">. </w:t>
      </w:r>
      <w:r w:rsidR="00484B1E">
        <w:rPr>
          <w:bCs/>
          <w:iCs/>
          <w:sz w:val="22"/>
          <w:szCs w:val="22"/>
          <w:lang w:eastAsia="sv-SE"/>
        </w:rPr>
        <w:t>In RAN1#11</w:t>
      </w:r>
      <w:r w:rsidR="00116F20">
        <w:rPr>
          <w:bCs/>
          <w:iCs/>
          <w:sz w:val="22"/>
          <w:szCs w:val="22"/>
          <w:lang w:eastAsia="sv-SE"/>
        </w:rPr>
        <w:t>6</w:t>
      </w:r>
      <w:r w:rsidR="00484B1E">
        <w:rPr>
          <w:bCs/>
          <w:iCs/>
          <w:sz w:val="22"/>
          <w:szCs w:val="22"/>
          <w:lang w:eastAsia="sv-SE"/>
        </w:rPr>
        <w:t xml:space="preserve"> meeting the following points were raised for future study</w:t>
      </w:r>
      <w:r w:rsidR="00116F20">
        <w:rPr>
          <w:bCs/>
          <w:iCs/>
          <w:sz w:val="22"/>
          <w:szCs w:val="22"/>
          <w:lang w:eastAsia="sv-SE"/>
        </w:rPr>
        <w:t xml:space="preserve">. Also, in RAN1#118bis, some details on PL offset for PDCCH-order PRACH </w:t>
      </w:r>
      <w:r w:rsidR="002A4AFB">
        <w:rPr>
          <w:bCs/>
          <w:iCs/>
          <w:sz w:val="22"/>
          <w:szCs w:val="22"/>
          <w:lang w:eastAsia="sv-SE"/>
        </w:rPr>
        <w:t>were agreed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484B1E" w14:paraId="4231351A" w14:textId="77777777" w:rsidTr="003B5859">
        <w:tc>
          <w:tcPr>
            <w:tcW w:w="10386" w:type="dxa"/>
          </w:tcPr>
          <w:p w14:paraId="610F35E5" w14:textId="77777777" w:rsidR="00232577" w:rsidRPr="00FD4747" w:rsidRDefault="00232577" w:rsidP="0090005B">
            <w:pPr>
              <w:spacing w:before="0" w:after="0" w:line="240" w:lineRule="auto"/>
              <w:contextualSpacing/>
              <w:rPr>
                <w:rFonts w:eastAsia="DengXian"/>
                <w:i/>
                <w:iCs/>
                <w:lang w:eastAsia="zh-CN"/>
              </w:rPr>
            </w:pPr>
            <w:r w:rsidRPr="00FD4747">
              <w:rPr>
                <w:rFonts w:eastAsia="DengXian"/>
                <w:i/>
                <w:iCs/>
                <w:lang w:eastAsia="zh-CN"/>
              </w:rPr>
              <w:t>Further study whether/how to apply a PL offset on PDCCH-order PRACH transmission too.</w:t>
            </w:r>
          </w:p>
          <w:p w14:paraId="1F937506" w14:textId="77777777" w:rsidR="00232577" w:rsidRPr="00FD4747" w:rsidRDefault="00232577" w:rsidP="0090005B">
            <w:pPr>
              <w:pStyle w:val="ListParagraph"/>
              <w:numPr>
                <w:ilvl w:val="0"/>
                <w:numId w:val="20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sz w:val="20"/>
                <w:szCs w:val="20"/>
                <w:lang w:eastAsia="zh-CN"/>
              </w:rPr>
            </w:pPr>
            <w:r w:rsidRPr="00FD4747">
              <w:rPr>
                <w:rFonts w:ascii="Times New Roman" w:eastAsia="DengXian" w:hAnsi="Times New Roman"/>
                <w:i/>
                <w:iCs/>
                <w:sz w:val="20"/>
                <w:szCs w:val="20"/>
                <w:lang w:eastAsia="zh-CN"/>
              </w:rPr>
              <w:t xml:space="preserve">FFS: how to determine the Tx beam of PRACH towards UL TRP </w:t>
            </w:r>
          </w:p>
          <w:p w14:paraId="76FD310E" w14:textId="77777777" w:rsidR="00232577" w:rsidRPr="00FD4747" w:rsidRDefault="00232577" w:rsidP="0090005B">
            <w:pPr>
              <w:pStyle w:val="ListParagraph"/>
              <w:numPr>
                <w:ilvl w:val="0"/>
                <w:numId w:val="20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sz w:val="20"/>
                <w:szCs w:val="20"/>
                <w:lang w:eastAsia="zh-CN"/>
              </w:rPr>
            </w:pPr>
            <w:r w:rsidRPr="00FD4747">
              <w:rPr>
                <w:rFonts w:ascii="Times New Roman" w:eastAsia="DengXian" w:hAnsi="Times New Roman"/>
                <w:i/>
                <w:iCs/>
                <w:sz w:val="20"/>
                <w:szCs w:val="20"/>
                <w:lang w:eastAsia="zh-CN"/>
              </w:rPr>
              <w:lastRenderedPageBreak/>
              <w:t>Note: this does not imply to support 2 TA for single-DCI based system.</w:t>
            </w:r>
          </w:p>
          <w:p w14:paraId="23895484" w14:textId="77777777" w:rsidR="00232577" w:rsidRPr="00FF6F88" w:rsidRDefault="00232577" w:rsidP="0090005B">
            <w:pPr>
              <w:snapToGrid w:val="0"/>
              <w:spacing w:before="0" w:after="0" w:line="240" w:lineRule="auto"/>
              <w:contextualSpacing/>
              <w:rPr>
                <w:rFonts w:eastAsiaTheme="minorEastAsia"/>
                <w:b/>
                <w:i/>
                <w:iCs/>
                <w:highlight w:val="green"/>
                <w:lang w:eastAsia="ko-KR"/>
              </w:rPr>
            </w:pPr>
          </w:p>
          <w:p w14:paraId="090E9340" w14:textId="0C2FDEF7" w:rsidR="002E5D46" w:rsidRPr="00FF6F88" w:rsidRDefault="002E5D46" w:rsidP="0090005B">
            <w:pPr>
              <w:snapToGrid w:val="0"/>
              <w:spacing w:before="0" w:after="0" w:line="240" w:lineRule="auto"/>
              <w:contextualSpacing/>
              <w:rPr>
                <w:rFonts w:eastAsiaTheme="minorEastAsia"/>
                <w:b/>
                <w:i/>
                <w:iCs/>
                <w:lang w:eastAsia="ko-KR"/>
              </w:rPr>
            </w:pPr>
            <w:r w:rsidRPr="00FF6F88">
              <w:rPr>
                <w:rFonts w:eastAsiaTheme="minorEastAsia"/>
                <w:b/>
                <w:i/>
                <w:iCs/>
                <w:highlight w:val="green"/>
                <w:lang w:eastAsia="ko-KR"/>
              </w:rPr>
              <w:t>Agreement</w:t>
            </w:r>
          </w:p>
          <w:p w14:paraId="0F33C4E9" w14:textId="77777777" w:rsidR="002E5D46" w:rsidRPr="00FF6F88" w:rsidRDefault="002E5D46" w:rsidP="0090005B">
            <w:pPr>
              <w:spacing w:before="0" w:after="0" w:line="240" w:lineRule="auto"/>
              <w:contextualSpacing/>
              <w:rPr>
                <w:rFonts w:eastAsia="DengXian"/>
                <w:i/>
                <w:iCs/>
              </w:rPr>
            </w:pPr>
            <w:r w:rsidRPr="00FF6F88">
              <w:rPr>
                <w:rFonts w:eastAsia="DengXian"/>
                <w:i/>
                <w:iCs/>
              </w:rPr>
              <w:t>For indicating PL offset for PDCCH-order PRACH, introduce a new 1-bit DCI field in DCI format 1_0:</w:t>
            </w:r>
          </w:p>
          <w:p w14:paraId="5015DD22" w14:textId="77777777" w:rsidR="002E5D46" w:rsidRPr="00FF6F88" w:rsidRDefault="002E5D46" w:rsidP="0090005B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</w:rPr>
            </w:pPr>
            <w:r w:rsidRPr="00FF6F88">
              <w:rPr>
                <w:rFonts w:eastAsia="DengXian"/>
                <w:i/>
                <w:iCs/>
              </w:rPr>
              <w:t>This DCI field exists when the corresponding RRC parameter (which is a new RRC used to configure the presence of this 1-bit DCI field) is enabled and at least one TCI state is configured with PL offset.</w:t>
            </w:r>
          </w:p>
          <w:p w14:paraId="71D14DEC" w14:textId="77777777" w:rsidR="002E5D46" w:rsidRPr="00FF6F88" w:rsidRDefault="002E5D46" w:rsidP="0090005B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</w:rPr>
            </w:pPr>
            <w:r w:rsidRPr="00FF6F88">
              <w:rPr>
                <w:rFonts w:eastAsia="DengXian"/>
                <w:i/>
                <w:iCs/>
              </w:rPr>
              <w:t xml:space="preserve">When one joint/UL TCI state is indicated in Rel-17 unified TCI, </w:t>
            </w:r>
          </w:p>
          <w:p w14:paraId="05A73825" w14:textId="77777777" w:rsidR="002E5D46" w:rsidRPr="00FF6F88" w:rsidRDefault="002E5D46" w:rsidP="0090005B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</w:rPr>
            </w:pPr>
            <w:r w:rsidRPr="00FF6F88">
              <w:rPr>
                <w:rFonts w:eastAsia="DengXian"/>
                <w:i/>
                <w:iCs/>
              </w:rPr>
              <w:t xml:space="preserve">the bit field index 0 of this field indicates that PL offset is not included in the PRACH transmission power calculation </w:t>
            </w:r>
          </w:p>
          <w:p w14:paraId="7B219C02" w14:textId="77777777" w:rsidR="002E5D46" w:rsidRPr="00FF6F88" w:rsidRDefault="002E5D46" w:rsidP="0090005B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</w:rPr>
            </w:pPr>
            <w:r w:rsidRPr="00FF6F88">
              <w:rPr>
                <w:rFonts w:eastAsia="DengXian"/>
                <w:i/>
                <w:iCs/>
              </w:rPr>
              <w:t>the bit field index 1 of this field indicates that the PL offset associated with the indicated TCI state is included in the PRACH transmission power.</w:t>
            </w:r>
          </w:p>
          <w:p w14:paraId="536AFE3F" w14:textId="77777777" w:rsidR="002E5D46" w:rsidRPr="00FD4747" w:rsidRDefault="002E5D46" w:rsidP="0090005B">
            <w:pPr>
              <w:pStyle w:val="ListParagraph"/>
              <w:numPr>
                <w:ilvl w:val="0"/>
                <w:numId w:val="32"/>
              </w:numPr>
              <w:spacing w:before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</w:pPr>
            <w:r w:rsidRPr="00FD4747">
              <w:rPr>
                <w:rFonts w:ascii="Times New Roman" w:eastAsia="DengXian" w:hAnsi="Times New Roman"/>
                <w:i/>
                <w:iCs/>
                <w:sz w:val="20"/>
                <w:szCs w:val="20"/>
              </w:rPr>
              <w:t>FFS: Whether the bit field can be used to indicate other information</w:t>
            </w:r>
          </w:p>
          <w:p w14:paraId="4AA8AB1A" w14:textId="77777777" w:rsidR="002E5D46" w:rsidRPr="00FD4747" w:rsidRDefault="002E5D46" w:rsidP="0090005B">
            <w:pPr>
              <w:pStyle w:val="ListParagraph"/>
              <w:numPr>
                <w:ilvl w:val="0"/>
                <w:numId w:val="32"/>
              </w:numPr>
              <w:spacing w:before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</w:pPr>
            <w:r w:rsidRPr="00FD4747">
              <w:rPr>
                <w:rFonts w:ascii="Times New Roman" w:eastAsia="DengXian" w:hAnsi="Times New Roman"/>
                <w:i/>
                <w:iCs/>
                <w:sz w:val="20"/>
                <w:szCs w:val="20"/>
              </w:rPr>
              <w:t>FFS: When two joint/UL TCI states are indicated in Rel-18 unified TCI</w:t>
            </w:r>
          </w:p>
          <w:p w14:paraId="249F1A6E" w14:textId="77777777" w:rsidR="002E5D46" w:rsidRPr="00FF6F88" w:rsidRDefault="002E5D46" w:rsidP="0090005B">
            <w:pPr>
              <w:spacing w:before="0" w:after="0" w:line="240" w:lineRule="auto"/>
              <w:contextualSpacing/>
              <w:rPr>
                <w:i/>
                <w:iCs/>
                <w:lang w:eastAsia="ko-KR"/>
              </w:rPr>
            </w:pPr>
          </w:p>
          <w:p w14:paraId="06C5A69C" w14:textId="77777777" w:rsidR="002E5D46" w:rsidRPr="00FF6F88" w:rsidRDefault="002E5D46" w:rsidP="0090005B">
            <w:pPr>
              <w:snapToGrid w:val="0"/>
              <w:spacing w:before="0" w:after="0" w:line="240" w:lineRule="auto"/>
              <w:contextualSpacing/>
              <w:rPr>
                <w:rFonts w:eastAsiaTheme="minorEastAsia"/>
                <w:b/>
                <w:i/>
                <w:iCs/>
                <w:lang w:eastAsia="ko-KR"/>
              </w:rPr>
            </w:pPr>
            <w:r w:rsidRPr="00FF6F88">
              <w:rPr>
                <w:rFonts w:eastAsiaTheme="minorEastAsia"/>
                <w:b/>
                <w:i/>
                <w:iCs/>
                <w:highlight w:val="green"/>
                <w:lang w:eastAsia="ko-KR"/>
              </w:rPr>
              <w:t>Agreement</w:t>
            </w:r>
          </w:p>
          <w:p w14:paraId="67956E6F" w14:textId="77777777" w:rsidR="002E5D46" w:rsidRPr="00FF6F88" w:rsidRDefault="002E5D46" w:rsidP="0090005B">
            <w:pPr>
              <w:spacing w:before="0" w:after="0" w:line="240" w:lineRule="auto"/>
              <w:contextualSpacing/>
              <w:rPr>
                <w:rFonts w:eastAsia="DengXian"/>
                <w:i/>
                <w:iCs/>
              </w:rPr>
            </w:pPr>
            <w:r w:rsidRPr="00FF6F88">
              <w:rPr>
                <w:rFonts w:eastAsia="DengXian"/>
                <w:i/>
                <w:iCs/>
              </w:rPr>
              <w:t>For indicating PL offset for PDCCH-order PRACH, when two joint/UL TCI states are indicated in Rel-18 unified TCI, down-select one from the following Alts for the 1-bit DCI field in DCI 1_0 which indicates the application of PL offset on PRACH transmission:</w:t>
            </w:r>
          </w:p>
          <w:p w14:paraId="6ABA8844" w14:textId="77777777" w:rsidR="002E5D46" w:rsidRPr="00FD4747" w:rsidRDefault="002E5D46" w:rsidP="0090005B">
            <w:pPr>
              <w:pStyle w:val="ListParagraph"/>
              <w:numPr>
                <w:ilvl w:val="0"/>
                <w:numId w:val="32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sz w:val="20"/>
                <w:szCs w:val="20"/>
              </w:rPr>
            </w:pPr>
            <w:r w:rsidRPr="00FD4747">
              <w:rPr>
                <w:rFonts w:ascii="Times New Roman" w:eastAsia="DengXian" w:hAnsi="Times New Roman"/>
                <w:i/>
                <w:iCs/>
                <w:sz w:val="20"/>
                <w:szCs w:val="20"/>
              </w:rPr>
              <w:t>Alt2:</w:t>
            </w:r>
          </w:p>
          <w:p w14:paraId="110A80C8" w14:textId="77777777" w:rsidR="002E5D46" w:rsidRPr="00FF6F88" w:rsidRDefault="002E5D46" w:rsidP="0090005B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</w:rPr>
            </w:pPr>
            <w:r w:rsidRPr="00FF6F88">
              <w:rPr>
                <w:rFonts w:eastAsia="DengXian"/>
                <w:i/>
                <w:iCs/>
              </w:rPr>
              <w:t xml:space="preserve">the bit field index 0 of this field indicates that the PL offset associated in the first indicated joint/UL TCI state is included in the PRACH transmission power calculation </w:t>
            </w:r>
          </w:p>
          <w:p w14:paraId="5AFB3798" w14:textId="77777777" w:rsidR="002E5D46" w:rsidRPr="00FF6F88" w:rsidRDefault="002E5D46" w:rsidP="0090005B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</w:rPr>
            </w:pPr>
            <w:r w:rsidRPr="00FF6F88">
              <w:rPr>
                <w:rFonts w:eastAsia="DengXian"/>
                <w:i/>
                <w:iCs/>
              </w:rPr>
              <w:t>the bit field index 1 of this field indicates that the PL offset associated in the second indicated joint/UL TCI state is included in the PRACH transmission power calculation.</w:t>
            </w:r>
          </w:p>
          <w:p w14:paraId="3F2D8C42" w14:textId="542D452F" w:rsidR="00232577" w:rsidRPr="00FF6F88" w:rsidRDefault="002E5D46" w:rsidP="0090005B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</w:rPr>
            </w:pPr>
            <w:r w:rsidRPr="00FF6F88">
              <w:rPr>
                <w:rFonts w:eastAsia="DengXian"/>
                <w:i/>
                <w:iCs/>
              </w:rPr>
              <w:t>FFS: Whether a restriction that only one of the indicated joint/UL TCI states can be configured with PL offset is needed</w:t>
            </w:r>
            <w:r w:rsidR="00232577" w:rsidRPr="00FF6F88">
              <w:rPr>
                <w:rFonts w:eastAsia="DengXian"/>
                <w:i/>
                <w:iCs/>
              </w:rPr>
              <w:t>.</w:t>
            </w:r>
          </w:p>
          <w:p w14:paraId="449278CD" w14:textId="43EA7E19" w:rsidR="0057145B" w:rsidRPr="0094100A" w:rsidRDefault="002E5D46" w:rsidP="0090005B">
            <w:pPr>
              <w:spacing w:before="0" w:after="0" w:line="240" w:lineRule="auto"/>
              <w:contextualSpacing/>
              <w:rPr>
                <w:lang w:eastAsia="zh-CN"/>
              </w:rPr>
            </w:pPr>
            <w:r w:rsidRPr="00FF6F88">
              <w:rPr>
                <w:rFonts w:eastAsia="DengXian"/>
                <w:i/>
                <w:iCs/>
              </w:rPr>
              <w:t>FFS: If other information can be indicated by this same 1-bit DCI field for the PDCCH-order PRACH transmission</w:t>
            </w:r>
          </w:p>
        </w:tc>
      </w:tr>
    </w:tbl>
    <w:p w14:paraId="74CEFE1C" w14:textId="77777777" w:rsidR="00484B1E" w:rsidRDefault="00484B1E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43F765F1" w14:textId="34D2435D" w:rsidR="00484B1E" w:rsidRPr="004A2AEB" w:rsidRDefault="00484B1E" w:rsidP="00583D0A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 w:rsidRPr="004A2AEB">
        <w:rPr>
          <w:bCs/>
          <w:iCs/>
          <w:sz w:val="22"/>
          <w:szCs w:val="22"/>
          <w:lang w:eastAsia="sv-SE"/>
        </w:rPr>
        <w:t xml:space="preserve">Currently, the system </w:t>
      </w:r>
      <w:r>
        <w:rPr>
          <w:bCs/>
          <w:iCs/>
          <w:sz w:val="22"/>
          <w:szCs w:val="22"/>
          <w:lang w:eastAsia="sv-SE"/>
        </w:rPr>
        <w:t>can</w:t>
      </w:r>
      <w:r w:rsidRPr="004A2AEB"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Cs/>
          <w:sz w:val="22"/>
          <w:szCs w:val="22"/>
          <w:lang w:eastAsia="sv-SE"/>
        </w:rPr>
        <w:t xml:space="preserve">enable periodic/semi-persistent SRS transmissions or to </w:t>
      </w:r>
      <w:r w:rsidRPr="004A2AEB">
        <w:rPr>
          <w:bCs/>
          <w:iCs/>
          <w:sz w:val="22"/>
          <w:szCs w:val="22"/>
          <w:lang w:eastAsia="sv-SE"/>
        </w:rPr>
        <w:t>order an aperiodic SRS transmission from the UE</w:t>
      </w:r>
      <w:r>
        <w:rPr>
          <w:bCs/>
          <w:iCs/>
          <w:sz w:val="22"/>
          <w:szCs w:val="22"/>
          <w:lang w:eastAsia="sv-SE"/>
        </w:rPr>
        <w:t>, where the SRS transmissions can be configured with a parameter of usage set to ‘beam management’ for SRS beam sweeping</w:t>
      </w:r>
      <w:r w:rsidRPr="004A2AEB">
        <w:rPr>
          <w:bCs/>
          <w:iCs/>
          <w:sz w:val="22"/>
          <w:szCs w:val="22"/>
          <w:lang w:eastAsia="sv-SE"/>
        </w:rPr>
        <w:t xml:space="preserve">. Thus, if the UE sends a particular SRS from a specific configured SRS </w:t>
      </w:r>
      <w:r>
        <w:rPr>
          <w:bCs/>
          <w:iCs/>
          <w:sz w:val="22"/>
          <w:szCs w:val="22"/>
          <w:lang w:eastAsia="sv-SE"/>
        </w:rPr>
        <w:t xml:space="preserve">resource </w:t>
      </w:r>
      <w:r w:rsidRPr="004A2AEB">
        <w:rPr>
          <w:bCs/>
          <w:iCs/>
          <w:sz w:val="22"/>
          <w:szCs w:val="22"/>
          <w:lang w:eastAsia="sv-SE"/>
        </w:rPr>
        <w:t>set</w:t>
      </w:r>
      <w:r>
        <w:rPr>
          <w:bCs/>
          <w:iCs/>
          <w:sz w:val="22"/>
          <w:szCs w:val="22"/>
          <w:lang w:eastAsia="sv-SE"/>
        </w:rPr>
        <w:t xml:space="preserve"> for uplink beam sweeping</w:t>
      </w:r>
      <w:r w:rsidRPr="004A2AEB">
        <w:rPr>
          <w:bCs/>
          <w:iCs/>
          <w:sz w:val="22"/>
          <w:szCs w:val="22"/>
          <w:lang w:eastAsia="sv-SE"/>
        </w:rPr>
        <w:t>, the gNB can determine an optimal uplink beam</w:t>
      </w:r>
      <w:r>
        <w:rPr>
          <w:bCs/>
          <w:iCs/>
          <w:sz w:val="22"/>
          <w:szCs w:val="22"/>
          <w:lang w:eastAsia="sv-SE"/>
        </w:rPr>
        <w:t xml:space="preserve"> for reception at the UL TRP which can be represented by an SRI</w:t>
      </w:r>
      <w:r w:rsidRPr="004A2AEB">
        <w:rPr>
          <w:bCs/>
          <w:iCs/>
          <w:sz w:val="22"/>
          <w:szCs w:val="22"/>
          <w:lang w:eastAsia="sv-SE"/>
        </w:rPr>
        <w:t xml:space="preserve">. This process may be repeated if the first attempt is not satisfactory until an appropriate reception is achieved, while the UE may use a different spatial filter for a subsequent </w:t>
      </w:r>
      <w:proofErr w:type="gramStart"/>
      <w:r w:rsidRPr="004A2AEB">
        <w:rPr>
          <w:bCs/>
          <w:iCs/>
          <w:sz w:val="22"/>
          <w:szCs w:val="22"/>
          <w:lang w:eastAsia="sv-SE"/>
        </w:rPr>
        <w:t>transmission .</w:t>
      </w:r>
      <w:proofErr w:type="gramEnd"/>
    </w:p>
    <w:p w14:paraId="050EAC71" w14:textId="02D54598" w:rsidR="00484B1E" w:rsidRDefault="00484B1E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 w:rsidRPr="004A2AEB">
        <w:rPr>
          <w:bCs/>
          <w:iCs/>
          <w:sz w:val="22"/>
          <w:szCs w:val="22"/>
          <w:lang w:eastAsia="sv-SE"/>
        </w:rPr>
        <w:t>If a specific SRS resource</w:t>
      </w:r>
      <w:r>
        <w:rPr>
          <w:bCs/>
          <w:iCs/>
          <w:sz w:val="22"/>
          <w:szCs w:val="22"/>
          <w:lang w:eastAsia="sv-SE"/>
        </w:rPr>
        <w:t xml:space="preserve"> (corresponding to an SRI)</w:t>
      </w:r>
      <w:r w:rsidRPr="004A2AEB">
        <w:rPr>
          <w:bCs/>
          <w:iCs/>
          <w:sz w:val="22"/>
          <w:szCs w:val="22"/>
          <w:lang w:eastAsia="sv-SE"/>
        </w:rPr>
        <w:t xml:space="preserve"> used for UL beam for </w:t>
      </w:r>
      <w:r>
        <w:rPr>
          <w:bCs/>
          <w:iCs/>
          <w:sz w:val="22"/>
          <w:szCs w:val="22"/>
          <w:lang w:eastAsia="sv-SE"/>
        </w:rPr>
        <w:t>the UL TRP</w:t>
      </w:r>
      <w:r w:rsidRPr="004A2AEB">
        <w:rPr>
          <w:bCs/>
          <w:iCs/>
          <w:sz w:val="22"/>
          <w:szCs w:val="22"/>
          <w:lang w:eastAsia="sv-SE"/>
        </w:rPr>
        <w:t xml:space="preserve"> was successful, th</w:t>
      </w:r>
      <w:r>
        <w:rPr>
          <w:bCs/>
          <w:iCs/>
          <w:sz w:val="22"/>
          <w:szCs w:val="22"/>
          <w:lang w:eastAsia="sv-SE"/>
        </w:rPr>
        <w:t>e SRI</w:t>
      </w:r>
      <w:r w:rsidRPr="004A2AEB">
        <w:rPr>
          <w:bCs/>
          <w:iCs/>
          <w:sz w:val="22"/>
          <w:szCs w:val="22"/>
          <w:lang w:eastAsia="sv-SE"/>
        </w:rPr>
        <w:t xml:space="preserve"> can be used for </w:t>
      </w:r>
      <w:r>
        <w:rPr>
          <w:bCs/>
          <w:iCs/>
          <w:sz w:val="22"/>
          <w:szCs w:val="22"/>
          <w:lang w:eastAsia="sv-SE"/>
        </w:rPr>
        <w:t>the Tx beam determination of PRACH towards UL TRP</w:t>
      </w:r>
      <w:r w:rsidRPr="004A2AEB">
        <w:rPr>
          <w:bCs/>
          <w:iCs/>
          <w:sz w:val="22"/>
          <w:szCs w:val="22"/>
          <w:lang w:eastAsia="sv-SE"/>
        </w:rPr>
        <w:t>.</w:t>
      </w:r>
      <w:r>
        <w:rPr>
          <w:bCs/>
          <w:iCs/>
          <w:sz w:val="22"/>
          <w:szCs w:val="22"/>
          <w:lang w:eastAsia="sv-SE"/>
        </w:rPr>
        <w:t xml:space="preserve"> In an example</w:t>
      </w:r>
      <w:r w:rsidRPr="004A2AEB">
        <w:rPr>
          <w:bCs/>
          <w:iCs/>
          <w:sz w:val="22"/>
          <w:szCs w:val="22"/>
          <w:lang w:eastAsia="sv-SE"/>
        </w:rPr>
        <w:t xml:space="preserve">, </w:t>
      </w:r>
      <w:r>
        <w:rPr>
          <w:bCs/>
          <w:iCs/>
          <w:sz w:val="22"/>
          <w:szCs w:val="22"/>
          <w:lang w:eastAsia="sv-SE"/>
        </w:rPr>
        <w:t xml:space="preserve">gNB can send </w:t>
      </w:r>
      <w:r w:rsidRPr="004A2AEB">
        <w:rPr>
          <w:bCs/>
          <w:iCs/>
          <w:sz w:val="22"/>
          <w:szCs w:val="22"/>
          <w:lang w:eastAsia="sv-SE"/>
        </w:rPr>
        <w:t xml:space="preserve">a PDCCH PRACH order that </w:t>
      </w:r>
      <w:r>
        <w:rPr>
          <w:bCs/>
          <w:iCs/>
          <w:sz w:val="22"/>
          <w:szCs w:val="22"/>
          <w:lang w:eastAsia="sv-SE"/>
        </w:rPr>
        <w:t>includes the SRI, e.g., by using at least one bit of the 7 reserved bits in the DCI format 1_0 for the PDCCH order.</w:t>
      </w:r>
      <w:r w:rsidR="00722B0C">
        <w:rPr>
          <w:bCs/>
          <w:iCs/>
          <w:sz w:val="22"/>
          <w:szCs w:val="22"/>
          <w:lang w:eastAsia="sv-SE"/>
        </w:rPr>
        <w:t xml:space="preserve"> Th</w:t>
      </w:r>
      <w:r w:rsidR="005868CB">
        <w:rPr>
          <w:bCs/>
          <w:iCs/>
          <w:sz w:val="22"/>
          <w:szCs w:val="22"/>
          <w:lang w:eastAsia="sv-SE"/>
        </w:rPr>
        <w:t xml:space="preserve">e SRI indication may be associated with the </w:t>
      </w:r>
      <w:r w:rsidR="00DD383A">
        <w:rPr>
          <w:bCs/>
          <w:iCs/>
          <w:sz w:val="22"/>
          <w:szCs w:val="22"/>
          <w:lang w:eastAsia="sv-SE"/>
        </w:rPr>
        <w:t xml:space="preserve">UL TCI and thus the UL beam </w:t>
      </w:r>
      <w:r w:rsidR="00351BC9">
        <w:rPr>
          <w:bCs/>
          <w:iCs/>
          <w:sz w:val="22"/>
          <w:szCs w:val="22"/>
          <w:lang w:eastAsia="sv-SE"/>
        </w:rPr>
        <w:t xml:space="preserve">for PRACH transmission </w:t>
      </w:r>
      <w:r w:rsidR="00F428DF">
        <w:rPr>
          <w:bCs/>
          <w:iCs/>
          <w:sz w:val="22"/>
          <w:szCs w:val="22"/>
          <w:lang w:eastAsia="sv-SE"/>
        </w:rPr>
        <w:t>can contain this information.</w:t>
      </w:r>
    </w:p>
    <w:p w14:paraId="0C04E8C3" w14:textId="77777777" w:rsidR="00AF7095" w:rsidRDefault="00AF7095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2FAD06BA" w14:textId="74BD36E8" w:rsidR="002E5D46" w:rsidRDefault="002E5D46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In the current agreement for the </w:t>
      </w:r>
      <w:r w:rsidR="00AF7095">
        <w:rPr>
          <w:bCs/>
          <w:iCs/>
          <w:sz w:val="22"/>
          <w:szCs w:val="22"/>
          <w:lang w:eastAsia="sv-SE"/>
        </w:rPr>
        <w:t xml:space="preserve">PL offset association, in both cases Rel-17 and Rel-18 the bit field indicates the PL offset association with an UL TCI. </w:t>
      </w:r>
      <w:r w:rsidR="00267D77">
        <w:rPr>
          <w:bCs/>
          <w:iCs/>
          <w:sz w:val="22"/>
          <w:szCs w:val="22"/>
          <w:lang w:eastAsia="sv-SE"/>
        </w:rPr>
        <w:t xml:space="preserve">Regarding the FFS point on whether </w:t>
      </w:r>
      <w:r w:rsidR="00267D77" w:rsidRPr="00267D77">
        <w:rPr>
          <w:bCs/>
          <w:iCs/>
          <w:sz w:val="22"/>
          <w:szCs w:val="22"/>
          <w:lang w:eastAsia="sv-SE"/>
        </w:rPr>
        <w:t>the bit field can be used to indicate other information</w:t>
      </w:r>
      <w:r w:rsidR="00560C30">
        <w:rPr>
          <w:bCs/>
          <w:iCs/>
          <w:sz w:val="22"/>
          <w:szCs w:val="22"/>
          <w:lang w:eastAsia="sv-SE"/>
        </w:rPr>
        <w:t xml:space="preserve">, </w:t>
      </w:r>
      <w:r w:rsidR="00DA494A">
        <w:rPr>
          <w:bCs/>
          <w:iCs/>
          <w:sz w:val="22"/>
          <w:szCs w:val="22"/>
          <w:lang w:eastAsia="sv-SE"/>
        </w:rPr>
        <w:t>the other</w:t>
      </w:r>
      <w:r w:rsidR="00AF7095">
        <w:rPr>
          <w:bCs/>
          <w:iCs/>
          <w:sz w:val="22"/>
          <w:szCs w:val="22"/>
          <w:lang w:eastAsia="sv-SE"/>
        </w:rPr>
        <w:t xml:space="preserve"> information conveyed by this bit field can be the UL beam</w:t>
      </w:r>
      <w:r w:rsidR="00DA494A">
        <w:rPr>
          <w:bCs/>
          <w:iCs/>
          <w:sz w:val="22"/>
          <w:szCs w:val="22"/>
          <w:lang w:eastAsia="sv-SE"/>
        </w:rPr>
        <w:t xml:space="preserve"> indication</w:t>
      </w:r>
      <w:r w:rsidR="00AF7095">
        <w:rPr>
          <w:bCs/>
          <w:iCs/>
          <w:sz w:val="22"/>
          <w:szCs w:val="22"/>
          <w:lang w:eastAsia="sv-SE"/>
        </w:rPr>
        <w:t xml:space="preserve"> associated with the PRACH transmission</w:t>
      </w:r>
      <w:r w:rsidR="00E14807">
        <w:rPr>
          <w:bCs/>
          <w:iCs/>
          <w:sz w:val="22"/>
          <w:szCs w:val="22"/>
          <w:lang w:eastAsia="sv-SE"/>
        </w:rPr>
        <w:t xml:space="preserve">, where the UL beam indication can be an SRI being associated with </w:t>
      </w:r>
      <w:r w:rsidR="001D4323">
        <w:rPr>
          <w:bCs/>
          <w:iCs/>
          <w:sz w:val="22"/>
          <w:szCs w:val="22"/>
          <w:lang w:eastAsia="sv-SE"/>
        </w:rPr>
        <w:t>a value of the bit field</w:t>
      </w:r>
      <w:r w:rsidR="00AF7095">
        <w:rPr>
          <w:bCs/>
          <w:iCs/>
          <w:sz w:val="22"/>
          <w:szCs w:val="22"/>
          <w:lang w:eastAsia="sv-SE"/>
        </w:rPr>
        <w:t>.</w:t>
      </w:r>
    </w:p>
    <w:p w14:paraId="60E5FA8B" w14:textId="77777777" w:rsidR="00AF7095" w:rsidRDefault="00AF7095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7A1EED7B" w14:textId="4D5A8AC9" w:rsidR="00484B1E" w:rsidRPr="000F3E45" w:rsidRDefault="00484B1E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1F0D1A">
        <w:rPr>
          <w:b/>
          <w:i/>
          <w:sz w:val="22"/>
          <w:szCs w:val="22"/>
          <w:lang w:eastAsia="sv-SE"/>
        </w:rPr>
        <w:t>2</w:t>
      </w:r>
      <w:r>
        <w:rPr>
          <w:b/>
          <w:i/>
          <w:sz w:val="22"/>
          <w:szCs w:val="22"/>
          <w:lang w:eastAsia="sv-SE"/>
        </w:rPr>
        <w:t xml:space="preserve">: </w:t>
      </w:r>
      <w:r w:rsidR="00FD66B6">
        <w:rPr>
          <w:bCs/>
          <w:i/>
          <w:sz w:val="22"/>
          <w:szCs w:val="22"/>
          <w:lang w:eastAsia="sv-SE"/>
        </w:rPr>
        <w:t xml:space="preserve">Regarding Tx beam determination for PRACH, </w:t>
      </w:r>
      <w:r w:rsidR="00DF4EE7">
        <w:rPr>
          <w:bCs/>
          <w:i/>
          <w:sz w:val="22"/>
          <w:szCs w:val="22"/>
          <w:lang w:eastAsia="sv-SE"/>
        </w:rPr>
        <w:t>based on the existing SRS beam sweeping procedure</w:t>
      </w:r>
      <w:r w:rsidR="00FD66B6" w:rsidRPr="00FD66B6">
        <w:rPr>
          <w:bCs/>
          <w:i/>
          <w:sz w:val="22"/>
          <w:szCs w:val="22"/>
          <w:lang w:eastAsia="sv-SE"/>
        </w:rPr>
        <w:t>, the gNB can determine an optimal uplink beam for reception at the UL TRP which can be represented by an SRI</w:t>
      </w:r>
      <w:r w:rsidR="005A618C">
        <w:rPr>
          <w:bCs/>
          <w:i/>
          <w:sz w:val="22"/>
          <w:szCs w:val="22"/>
          <w:lang w:eastAsia="sv-SE"/>
        </w:rPr>
        <w:t xml:space="preserve"> and can be associated with the bit field in a PDCCH-order DCI</w:t>
      </w:r>
      <w:r w:rsidRPr="00B645FE">
        <w:rPr>
          <w:bCs/>
          <w:i/>
          <w:sz w:val="22"/>
          <w:szCs w:val="22"/>
          <w:lang w:eastAsia="sv-SE"/>
        </w:rPr>
        <w:t>.</w:t>
      </w:r>
    </w:p>
    <w:p w14:paraId="0F899082" w14:textId="77777777" w:rsidR="00484B1E" w:rsidRDefault="00484B1E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2B79726A" w14:textId="2A5EB4BE" w:rsidR="00484B1E" w:rsidRDefault="00484B1E" w:rsidP="00583D0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1F0D1A"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 w:rsidRPr="005A776C">
        <w:rPr>
          <w:bCs/>
          <w:i/>
          <w:sz w:val="22"/>
          <w:szCs w:val="22"/>
          <w:lang w:eastAsia="sv-SE"/>
        </w:rPr>
        <w:t xml:space="preserve"> </w:t>
      </w:r>
      <w:r w:rsidR="00AF7095">
        <w:rPr>
          <w:bCs/>
          <w:i/>
          <w:sz w:val="22"/>
          <w:szCs w:val="22"/>
          <w:lang w:eastAsia="sv-SE"/>
        </w:rPr>
        <w:t xml:space="preserve">The bit field </w:t>
      </w:r>
      <w:r w:rsidR="008162B2">
        <w:rPr>
          <w:bCs/>
          <w:i/>
          <w:sz w:val="22"/>
          <w:szCs w:val="22"/>
          <w:lang w:eastAsia="sv-SE"/>
        </w:rPr>
        <w:t xml:space="preserve">in a PDCCH-order DCI </w:t>
      </w:r>
      <w:r w:rsidR="00AF7095">
        <w:rPr>
          <w:bCs/>
          <w:i/>
          <w:sz w:val="22"/>
          <w:szCs w:val="22"/>
          <w:lang w:eastAsia="sv-SE"/>
        </w:rPr>
        <w:t xml:space="preserve">associated with the PL Offset </w:t>
      </w:r>
      <w:r w:rsidR="008162B2">
        <w:rPr>
          <w:bCs/>
          <w:i/>
          <w:sz w:val="22"/>
          <w:szCs w:val="22"/>
          <w:lang w:eastAsia="sv-SE"/>
        </w:rPr>
        <w:t>for</w:t>
      </w:r>
      <w:r w:rsidR="00AF7095">
        <w:rPr>
          <w:bCs/>
          <w:i/>
          <w:sz w:val="22"/>
          <w:szCs w:val="22"/>
          <w:lang w:eastAsia="sv-SE"/>
        </w:rPr>
        <w:t xml:space="preserve"> the PRACH power determination may </w:t>
      </w:r>
      <w:r w:rsidR="008162B2">
        <w:rPr>
          <w:bCs/>
          <w:i/>
          <w:sz w:val="22"/>
          <w:szCs w:val="22"/>
          <w:lang w:eastAsia="sv-SE"/>
        </w:rPr>
        <w:t xml:space="preserve">also </w:t>
      </w:r>
      <w:r w:rsidR="00AF7095">
        <w:rPr>
          <w:bCs/>
          <w:i/>
          <w:sz w:val="22"/>
          <w:szCs w:val="22"/>
          <w:lang w:eastAsia="sv-SE"/>
        </w:rPr>
        <w:t xml:space="preserve">convey </w:t>
      </w:r>
      <w:r w:rsidR="008162B2">
        <w:rPr>
          <w:bCs/>
          <w:i/>
          <w:sz w:val="22"/>
          <w:szCs w:val="22"/>
          <w:lang w:eastAsia="sv-SE"/>
        </w:rPr>
        <w:t xml:space="preserve">other information on </w:t>
      </w:r>
      <w:r w:rsidR="00AF7095">
        <w:rPr>
          <w:bCs/>
          <w:i/>
          <w:sz w:val="22"/>
          <w:szCs w:val="22"/>
          <w:lang w:eastAsia="sv-SE"/>
        </w:rPr>
        <w:t>the UL beam selection for the PRACH transmission</w:t>
      </w:r>
      <w:r w:rsidRPr="005A776C">
        <w:rPr>
          <w:bCs/>
          <w:i/>
          <w:sz w:val="22"/>
          <w:szCs w:val="22"/>
          <w:lang w:eastAsia="sv-SE"/>
        </w:rPr>
        <w:t>.</w:t>
      </w:r>
    </w:p>
    <w:p w14:paraId="688BB0AD" w14:textId="77777777" w:rsidR="00484B1E" w:rsidRDefault="00484B1E" w:rsidP="00583D0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7BCB0360" w14:textId="77777777" w:rsidR="00F34849" w:rsidRDefault="00F34849" w:rsidP="00583D0A">
      <w:pPr>
        <w:pStyle w:val="BodyText"/>
        <w:spacing w:after="0"/>
        <w:ind w:firstLine="288"/>
        <w:contextualSpacing/>
        <w:rPr>
          <w:b/>
          <w:i/>
          <w:sz w:val="22"/>
          <w:szCs w:val="22"/>
          <w:lang w:eastAsia="sv-SE"/>
        </w:rPr>
      </w:pPr>
    </w:p>
    <w:p w14:paraId="3F1E5B79" w14:textId="03D211F7" w:rsidR="002438B7" w:rsidRPr="00843DD5" w:rsidRDefault="004049F5" w:rsidP="00583D0A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lastRenderedPageBreak/>
        <w:t>TPC command field for SRS CLPC</w:t>
      </w:r>
    </w:p>
    <w:p w14:paraId="0AA801E2" w14:textId="15259341" w:rsidR="002438B7" w:rsidRDefault="004049F5" w:rsidP="00583D0A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>The support of DCI forma</w:t>
      </w:r>
      <w:r w:rsidR="001F7E27">
        <w:rPr>
          <w:bCs/>
          <w:iCs/>
          <w:sz w:val="22"/>
          <w:szCs w:val="22"/>
          <w:lang w:eastAsia="sv-SE"/>
        </w:rPr>
        <w:t>t</w:t>
      </w:r>
      <w:r>
        <w:rPr>
          <w:bCs/>
          <w:iCs/>
          <w:sz w:val="22"/>
          <w:szCs w:val="22"/>
          <w:lang w:eastAsia="sv-SE"/>
        </w:rPr>
        <w:t xml:space="preserve"> 1_1 to indicate TPC command for SRS CLPC adjustment states separate from PUSCH has been </w:t>
      </w:r>
      <w:r w:rsidR="001F7E27">
        <w:rPr>
          <w:bCs/>
          <w:iCs/>
          <w:sz w:val="22"/>
          <w:szCs w:val="22"/>
          <w:lang w:eastAsia="sv-SE"/>
        </w:rPr>
        <w:t>agreed</w:t>
      </w:r>
      <w:r w:rsidR="002438B7">
        <w:rPr>
          <w:bCs/>
          <w:iCs/>
          <w:sz w:val="22"/>
          <w:szCs w:val="22"/>
          <w:lang w:eastAsia="sv-SE"/>
        </w:rPr>
        <w:t xml:space="preserve">. In </w:t>
      </w:r>
      <w:r w:rsidR="00E711DA">
        <w:rPr>
          <w:bCs/>
          <w:iCs/>
          <w:sz w:val="22"/>
          <w:szCs w:val="22"/>
          <w:lang w:eastAsia="sv-SE"/>
        </w:rPr>
        <w:t>RAN1#</w:t>
      </w:r>
      <w:r w:rsidR="00147922">
        <w:rPr>
          <w:bCs/>
          <w:iCs/>
          <w:sz w:val="22"/>
          <w:szCs w:val="22"/>
          <w:lang w:eastAsia="sv-SE"/>
        </w:rPr>
        <w:t>11</w:t>
      </w:r>
      <w:r w:rsidR="006E58C2">
        <w:rPr>
          <w:bCs/>
          <w:iCs/>
          <w:sz w:val="22"/>
          <w:szCs w:val="22"/>
          <w:lang w:eastAsia="sv-SE"/>
        </w:rPr>
        <w:t>8</w:t>
      </w:r>
      <w:r>
        <w:rPr>
          <w:bCs/>
          <w:iCs/>
          <w:sz w:val="22"/>
          <w:szCs w:val="22"/>
          <w:lang w:eastAsia="sv-SE"/>
        </w:rPr>
        <w:t>bis</w:t>
      </w:r>
      <w:r w:rsidR="00147922">
        <w:rPr>
          <w:bCs/>
          <w:iCs/>
          <w:sz w:val="22"/>
          <w:szCs w:val="22"/>
          <w:lang w:eastAsia="sv-SE"/>
        </w:rPr>
        <w:t xml:space="preserve"> </w:t>
      </w:r>
      <w:r w:rsidR="002438B7">
        <w:rPr>
          <w:bCs/>
          <w:iCs/>
          <w:sz w:val="22"/>
          <w:szCs w:val="22"/>
          <w:lang w:eastAsia="sv-SE"/>
        </w:rPr>
        <w:t xml:space="preserve">meeting the following </w:t>
      </w:r>
      <w:r>
        <w:rPr>
          <w:bCs/>
          <w:iCs/>
          <w:sz w:val="22"/>
          <w:szCs w:val="22"/>
          <w:lang w:eastAsia="sv-SE"/>
        </w:rPr>
        <w:t>working assumption</w:t>
      </w:r>
      <w:r w:rsidR="001F7E27">
        <w:rPr>
          <w:bCs/>
          <w:iCs/>
          <w:sz w:val="22"/>
          <w:szCs w:val="22"/>
          <w:lang w:eastAsia="sv-SE"/>
        </w:rPr>
        <w:t>s</w:t>
      </w:r>
      <w:r>
        <w:rPr>
          <w:bCs/>
          <w:iCs/>
          <w:sz w:val="22"/>
          <w:szCs w:val="22"/>
          <w:lang w:eastAsia="sv-SE"/>
        </w:rPr>
        <w:t xml:space="preserve"> were </w:t>
      </w:r>
      <w:r w:rsidR="001F7E27">
        <w:rPr>
          <w:bCs/>
          <w:iCs/>
          <w:sz w:val="22"/>
          <w:szCs w:val="22"/>
          <w:lang w:eastAsia="sv-SE"/>
        </w:rPr>
        <w:t>made</w:t>
      </w:r>
      <w:r w:rsidR="002438B7">
        <w:rPr>
          <w:bCs/>
          <w:iCs/>
          <w:sz w:val="22"/>
          <w:szCs w:val="22"/>
          <w:lang w:eastAsia="sv-SE"/>
        </w:rPr>
        <w:t>:</w:t>
      </w:r>
    </w:p>
    <w:p w14:paraId="33BD2E27" w14:textId="77777777" w:rsidR="00F9044A" w:rsidRDefault="00F9044A" w:rsidP="00583D0A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2438B7" w:rsidRPr="0090005B" w14:paraId="3A991656" w14:textId="77777777" w:rsidTr="001E4660">
        <w:tc>
          <w:tcPr>
            <w:tcW w:w="10386" w:type="dxa"/>
          </w:tcPr>
          <w:p w14:paraId="307F6E25" w14:textId="77777777" w:rsidR="004049F5" w:rsidRPr="0090005B" w:rsidRDefault="004049F5" w:rsidP="0090005B">
            <w:pPr>
              <w:spacing w:before="0" w:after="0" w:line="240" w:lineRule="auto"/>
              <w:contextualSpacing/>
              <w:rPr>
                <w:b/>
                <w:bCs/>
                <w:i/>
                <w:iCs/>
                <w:lang w:val="en-CA"/>
              </w:rPr>
            </w:pPr>
            <w:r w:rsidRPr="0090005B">
              <w:rPr>
                <w:b/>
                <w:bCs/>
                <w:i/>
                <w:iCs/>
                <w:highlight w:val="green"/>
                <w:lang w:val="en-CA"/>
              </w:rPr>
              <w:t>Agreement</w:t>
            </w:r>
          </w:p>
          <w:p w14:paraId="23B1597C" w14:textId="77777777" w:rsidR="004049F5" w:rsidRPr="0090005B" w:rsidRDefault="004049F5" w:rsidP="0090005B">
            <w:pPr>
              <w:spacing w:before="0" w:after="0" w:line="240" w:lineRule="auto"/>
              <w:contextualSpacing/>
              <w:rPr>
                <w:rFonts w:eastAsia="DengXian"/>
                <w:i/>
                <w:iCs/>
                <w:lang w:val="en-CA" w:eastAsia="zh-CN"/>
              </w:rPr>
            </w:pPr>
            <w:r w:rsidRPr="0090005B">
              <w:rPr>
                <w:rFonts w:eastAsia="DengXian"/>
                <w:i/>
                <w:iCs/>
                <w:lang w:val="en-CA" w:eastAsia="zh-CN"/>
              </w:rPr>
              <w:t>Support DCI format 1_1 to indicate TPC command for SRS CLPC adjustment state(s) separate from PUSCH:</w:t>
            </w:r>
          </w:p>
          <w:p w14:paraId="65C2ADEE" w14:textId="77777777" w:rsidR="004049F5" w:rsidRPr="0090005B" w:rsidRDefault="004049F5" w:rsidP="0090005B">
            <w:pPr>
              <w:pStyle w:val="ListParagraph"/>
              <w:numPr>
                <w:ilvl w:val="0"/>
                <w:numId w:val="33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sz w:val="20"/>
                <w:szCs w:val="20"/>
                <w:lang w:val="en-CA" w:eastAsia="zh-CN"/>
              </w:rPr>
            </w:pPr>
            <w:r w:rsidRPr="0090005B">
              <w:rPr>
                <w:rFonts w:ascii="Times New Roman" w:eastAsia="DengXian" w:hAnsi="Times New Roman"/>
                <w:i/>
                <w:iCs/>
                <w:sz w:val="20"/>
                <w:szCs w:val="20"/>
                <w:lang w:val="en-CA" w:eastAsia="zh-CN"/>
              </w:rPr>
              <w:t>(</w:t>
            </w:r>
            <w:r w:rsidRPr="0090005B">
              <w:rPr>
                <w:rFonts w:ascii="Times New Roman" w:eastAsia="DengXian" w:hAnsi="Times New Roman"/>
                <w:b/>
                <w:bCs/>
                <w:i/>
                <w:iCs/>
                <w:sz w:val="20"/>
                <w:szCs w:val="20"/>
                <w:highlight w:val="darkYellow"/>
                <w:lang w:val="en-CA" w:eastAsia="zh-CN"/>
              </w:rPr>
              <w:t>Working Assumption</w:t>
            </w:r>
            <w:r w:rsidRPr="0090005B">
              <w:rPr>
                <w:rFonts w:ascii="Times New Roman" w:eastAsia="DengXian" w:hAnsi="Times New Roman"/>
                <w:i/>
                <w:iCs/>
                <w:sz w:val="20"/>
                <w:szCs w:val="20"/>
                <w:lang w:val="en-CA" w:eastAsia="zh-CN"/>
              </w:rPr>
              <w:t>) Introduce a 2-bit TPC command field to indicate TPC command for SRS associated with separate SRS CLPC adjustment state where:</w:t>
            </w:r>
          </w:p>
          <w:p w14:paraId="78977307" w14:textId="77777777" w:rsidR="004049F5" w:rsidRPr="0090005B" w:rsidRDefault="004049F5" w:rsidP="0090005B">
            <w:pPr>
              <w:pStyle w:val="ListParagraph"/>
              <w:numPr>
                <w:ilvl w:val="1"/>
                <w:numId w:val="33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sz w:val="20"/>
                <w:szCs w:val="20"/>
                <w:lang w:val="en-CA" w:eastAsia="zh-CN"/>
              </w:rPr>
            </w:pPr>
            <w:r w:rsidRPr="0090005B">
              <w:rPr>
                <w:rFonts w:ascii="Times New Roman" w:eastAsia="DengXian" w:hAnsi="Times New Roman"/>
                <w:i/>
                <w:iCs/>
                <w:sz w:val="20"/>
                <w:szCs w:val="20"/>
                <w:lang w:val="en-CA" w:eastAsia="zh-CN"/>
              </w:rPr>
              <w:t>The 2-bit TPC command field is present if UE reports supporting a dedicated UE capability, and a corresponding RRC parameter is configured</w:t>
            </w:r>
            <w:r w:rsidRPr="0090005B">
              <w:rPr>
                <w:rFonts w:ascii="Times New Roman" w:eastAsia="DengXian" w:hAnsi="Times New Roman"/>
                <w:i/>
                <w:iCs/>
                <w:sz w:val="20"/>
                <w:szCs w:val="20"/>
                <w:lang w:eastAsia="zh-CN"/>
              </w:rPr>
              <w:t xml:space="preserve"> (which is a new RRC to enable this)</w:t>
            </w:r>
            <w:r w:rsidRPr="0090005B">
              <w:rPr>
                <w:rFonts w:ascii="Times New Roman" w:eastAsia="DengXian" w:hAnsi="Times New Roman"/>
                <w:i/>
                <w:iCs/>
                <w:sz w:val="20"/>
                <w:szCs w:val="20"/>
                <w:lang w:val="en-CA" w:eastAsia="zh-CN"/>
              </w:rPr>
              <w:t>.</w:t>
            </w:r>
          </w:p>
          <w:p w14:paraId="6524BF23" w14:textId="77777777" w:rsidR="004049F5" w:rsidRPr="0090005B" w:rsidRDefault="004049F5" w:rsidP="0090005B">
            <w:pPr>
              <w:pStyle w:val="ListParagraph"/>
              <w:numPr>
                <w:ilvl w:val="0"/>
                <w:numId w:val="33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sz w:val="20"/>
                <w:szCs w:val="20"/>
                <w:lang w:val="en-CA" w:eastAsia="zh-CN"/>
              </w:rPr>
            </w:pPr>
            <w:r w:rsidRPr="0090005B">
              <w:rPr>
                <w:rFonts w:ascii="Times New Roman" w:eastAsia="DengXian" w:hAnsi="Times New Roman"/>
                <w:i/>
                <w:iCs/>
                <w:sz w:val="20"/>
                <w:szCs w:val="20"/>
                <w:lang w:val="en-CA" w:eastAsia="zh-CN"/>
              </w:rPr>
              <w:t>(</w:t>
            </w:r>
            <w:r w:rsidRPr="0090005B">
              <w:rPr>
                <w:rFonts w:ascii="Times New Roman" w:eastAsia="DengXian" w:hAnsi="Times New Roman"/>
                <w:b/>
                <w:bCs/>
                <w:i/>
                <w:iCs/>
                <w:sz w:val="20"/>
                <w:szCs w:val="20"/>
                <w:highlight w:val="darkYellow"/>
                <w:lang w:val="en-CA" w:eastAsia="zh-CN"/>
              </w:rPr>
              <w:t>Working Assumption</w:t>
            </w:r>
            <w:r w:rsidRPr="0090005B">
              <w:rPr>
                <w:rFonts w:ascii="Times New Roman" w:eastAsia="DengXian" w:hAnsi="Times New Roman"/>
                <w:i/>
                <w:iCs/>
                <w:sz w:val="20"/>
                <w:szCs w:val="20"/>
                <w:lang w:val="en-CA" w:eastAsia="zh-CN"/>
              </w:rPr>
              <w:t>) Introduce a 1-bit SRS close-loop indicator to indicate one of the two separate SRS CLPC adjustment states for the TPC command</w:t>
            </w:r>
          </w:p>
          <w:p w14:paraId="4DC59B9F" w14:textId="77777777" w:rsidR="004049F5" w:rsidRPr="0090005B" w:rsidRDefault="004049F5" w:rsidP="0090005B">
            <w:pPr>
              <w:pStyle w:val="ListParagraph"/>
              <w:numPr>
                <w:ilvl w:val="1"/>
                <w:numId w:val="33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sz w:val="20"/>
                <w:szCs w:val="20"/>
                <w:lang w:val="en-CA" w:eastAsia="zh-CN"/>
              </w:rPr>
            </w:pPr>
            <w:r w:rsidRPr="0090005B">
              <w:rPr>
                <w:rFonts w:ascii="Times New Roman" w:eastAsia="DengXian" w:hAnsi="Times New Roman"/>
                <w:i/>
                <w:iCs/>
                <w:sz w:val="20"/>
                <w:szCs w:val="20"/>
                <w:lang w:val="en-CA" w:eastAsia="zh-CN"/>
              </w:rPr>
              <w:t>The 1-bit SRS close-loop indicator is present if UE reports supporting another dedicated UE capability and a corresponding RRC parameter is configured (which is a new RRC to enable this) and two separate SRS CLPC adjustment states are configured.</w:t>
            </w:r>
          </w:p>
          <w:p w14:paraId="418F8975" w14:textId="14C31DC4" w:rsidR="002438B7" w:rsidRPr="0090005B" w:rsidRDefault="002438B7" w:rsidP="0090005B">
            <w:pPr>
              <w:spacing w:before="0" w:after="0" w:line="240" w:lineRule="auto"/>
              <w:contextualSpacing/>
              <w:rPr>
                <w:i/>
                <w:iCs/>
                <w:lang w:val="en-CA" w:eastAsia="zh-CN"/>
              </w:rPr>
            </w:pPr>
          </w:p>
        </w:tc>
      </w:tr>
    </w:tbl>
    <w:p w14:paraId="1DFAAA00" w14:textId="77777777" w:rsidR="002438B7" w:rsidRDefault="002438B7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0F4F7CA2" w14:textId="02245BA1" w:rsidR="00147922" w:rsidRDefault="00FF7FBF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ab/>
      </w:r>
      <w:r w:rsidR="001F7E27">
        <w:rPr>
          <w:bCs/>
          <w:iCs/>
          <w:sz w:val="22"/>
          <w:szCs w:val="22"/>
          <w:lang w:eastAsia="sv-SE"/>
        </w:rPr>
        <w:t>In addition to the DCI format 2_3</w:t>
      </w:r>
      <w:r w:rsidR="00F842E6">
        <w:rPr>
          <w:bCs/>
          <w:iCs/>
          <w:sz w:val="22"/>
          <w:szCs w:val="22"/>
          <w:lang w:eastAsia="sv-SE"/>
        </w:rPr>
        <w:t xml:space="preserve">, the agreed DCI format 1_1 for indicating the separated SRS CLPC adjustment state </w:t>
      </w:r>
      <w:r w:rsidR="00DD4190">
        <w:rPr>
          <w:bCs/>
          <w:iCs/>
          <w:sz w:val="22"/>
          <w:szCs w:val="22"/>
          <w:lang w:eastAsia="sv-SE"/>
        </w:rPr>
        <w:t xml:space="preserve">offers flexibility in DCI signaling. </w:t>
      </w:r>
      <w:r w:rsidR="00147922">
        <w:rPr>
          <w:bCs/>
          <w:iCs/>
          <w:sz w:val="22"/>
          <w:szCs w:val="22"/>
          <w:lang w:eastAsia="sv-SE"/>
        </w:rPr>
        <w:t xml:space="preserve">In our view, </w:t>
      </w:r>
      <w:r w:rsidR="00DF1CD2">
        <w:rPr>
          <w:bCs/>
          <w:iCs/>
          <w:sz w:val="22"/>
          <w:szCs w:val="22"/>
          <w:lang w:eastAsia="sv-SE"/>
        </w:rPr>
        <w:t xml:space="preserve">the </w:t>
      </w:r>
      <w:r w:rsidR="00DD4190">
        <w:rPr>
          <w:bCs/>
          <w:iCs/>
          <w:sz w:val="22"/>
          <w:szCs w:val="22"/>
          <w:lang w:eastAsia="sv-SE"/>
        </w:rPr>
        <w:t>two</w:t>
      </w:r>
      <w:r w:rsidR="00DF1CD2">
        <w:rPr>
          <w:bCs/>
          <w:iCs/>
          <w:sz w:val="22"/>
          <w:szCs w:val="22"/>
          <w:lang w:eastAsia="sv-SE"/>
        </w:rPr>
        <w:t xml:space="preserve"> working assumptions are </w:t>
      </w:r>
      <w:r w:rsidR="004B260C">
        <w:rPr>
          <w:bCs/>
          <w:iCs/>
          <w:sz w:val="22"/>
          <w:szCs w:val="22"/>
          <w:lang w:eastAsia="sv-SE"/>
        </w:rPr>
        <w:t>aligned with the design principle of DCI format 2_3</w:t>
      </w:r>
      <w:r w:rsidR="000648F9">
        <w:rPr>
          <w:bCs/>
          <w:iCs/>
          <w:sz w:val="22"/>
          <w:szCs w:val="22"/>
          <w:lang w:eastAsia="sv-SE"/>
        </w:rPr>
        <w:t>,</w:t>
      </w:r>
      <w:r w:rsidR="004B260C">
        <w:rPr>
          <w:bCs/>
          <w:iCs/>
          <w:sz w:val="22"/>
          <w:szCs w:val="22"/>
          <w:lang w:eastAsia="sv-SE"/>
        </w:rPr>
        <w:t xml:space="preserve"> </w:t>
      </w:r>
      <w:r w:rsidR="000648F9">
        <w:rPr>
          <w:bCs/>
          <w:iCs/>
          <w:sz w:val="22"/>
          <w:szCs w:val="22"/>
          <w:lang w:eastAsia="sv-SE"/>
        </w:rPr>
        <w:t xml:space="preserve">where </w:t>
      </w:r>
      <w:r w:rsidR="004B260C">
        <w:rPr>
          <w:bCs/>
          <w:iCs/>
          <w:sz w:val="22"/>
          <w:szCs w:val="22"/>
          <w:lang w:eastAsia="sv-SE"/>
        </w:rPr>
        <w:t xml:space="preserve">the 2-bit TPC command field </w:t>
      </w:r>
      <w:r w:rsidR="000648F9">
        <w:rPr>
          <w:bCs/>
          <w:iCs/>
          <w:sz w:val="22"/>
          <w:szCs w:val="22"/>
          <w:lang w:eastAsia="sv-SE"/>
        </w:rPr>
        <w:t>and</w:t>
      </w:r>
      <w:r w:rsidR="004B260C">
        <w:rPr>
          <w:bCs/>
          <w:iCs/>
          <w:sz w:val="22"/>
          <w:szCs w:val="22"/>
          <w:lang w:eastAsia="sv-SE"/>
        </w:rPr>
        <w:t xml:space="preserve"> the 1</w:t>
      </w:r>
      <w:r w:rsidR="000648F9">
        <w:rPr>
          <w:bCs/>
          <w:iCs/>
          <w:sz w:val="22"/>
          <w:szCs w:val="22"/>
          <w:lang w:eastAsia="sv-SE"/>
        </w:rPr>
        <w:t>-bit SRS close-loop indicator are the essential components</w:t>
      </w:r>
      <w:r w:rsidR="00DF1CD2">
        <w:rPr>
          <w:bCs/>
          <w:iCs/>
          <w:sz w:val="22"/>
          <w:szCs w:val="22"/>
          <w:lang w:eastAsia="sv-SE"/>
        </w:rPr>
        <w:t>.</w:t>
      </w:r>
    </w:p>
    <w:p w14:paraId="0C92DCC8" w14:textId="77777777" w:rsidR="002438B7" w:rsidRDefault="002438B7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2D7D4DD3" w14:textId="1C83FFE0" w:rsidR="00A72907" w:rsidRDefault="002438B7" w:rsidP="00583D0A">
      <w:pPr>
        <w:pStyle w:val="BodyText"/>
        <w:spacing w:after="0"/>
        <w:contextualSpacing/>
        <w:rPr>
          <w:bCs/>
          <w:i/>
          <w:sz w:val="22"/>
          <w:szCs w:val="22"/>
          <w:highlight w:val="yellow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1F0D1A">
        <w:rPr>
          <w:b/>
          <w:i/>
          <w:sz w:val="22"/>
          <w:szCs w:val="22"/>
          <w:lang w:eastAsia="sv-SE"/>
        </w:rPr>
        <w:t>3</w:t>
      </w:r>
      <w:r>
        <w:rPr>
          <w:b/>
          <w:i/>
          <w:sz w:val="22"/>
          <w:szCs w:val="22"/>
          <w:lang w:eastAsia="sv-SE"/>
        </w:rPr>
        <w:t xml:space="preserve">: </w:t>
      </w:r>
      <w:r w:rsidR="00DE6C92" w:rsidRPr="00FD4747">
        <w:rPr>
          <w:bCs/>
          <w:i/>
          <w:sz w:val="22"/>
          <w:szCs w:val="22"/>
          <w:lang w:eastAsia="sv-SE"/>
        </w:rPr>
        <w:t>In addition to the DCI format 2_3, the agreed DCI format 1_1 for indicating the separated SRS CLPC adjustment state offers flexibility in DCI signaling</w:t>
      </w:r>
      <w:r w:rsidR="00DE6C92">
        <w:rPr>
          <w:bCs/>
          <w:i/>
          <w:sz w:val="22"/>
          <w:szCs w:val="22"/>
          <w:lang w:eastAsia="sv-SE"/>
        </w:rPr>
        <w:t>.</w:t>
      </w:r>
      <w:r w:rsidR="00DE6C92" w:rsidRPr="00DE6C92" w:rsidDel="004049F5">
        <w:rPr>
          <w:bCs/>
          <w:i/>
          <w:sz w:val="22"/>
          <w:szCs w:val="22"/>
          <w:highlight w:val="yellow"/>
          <w:lang w:eastAsia="sv-SE"/>
        </w:rPr>
        <w:t xml:space="preserve"> </w:t>
      </w:r>
    </w:p>
    <w:p w14:paraId="4289F56D" w14:textId="77777777" w:rsidR="00780E1D" w:rsidRDefault="00780E1D" w:rsidP="00583D0A">
      <w:pPr>
        <w:pStyle w:val="BodyText"/>
        <w:spacing w:after="0"/>
        <w:contextualSpacing/>
        <w:rPr>
          <w:bCs/>
          <w:i/>
          <w:sz w:val="22"/>
          <w:szCs w:val="22"/>
          <w:highlight w:val="yellow"/>
          <w:lang w:eastAsia="sv-SE"/>
        </w:rPr>
      </w:pPr>
    </w:p>
    <w:p w14:paraId="20BE3A3B" w14:textId="2C5FA189" w:rsidR="002438B7" w:rsidRDefault="002438B7" w:rsidP="00583D0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1F0D1A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 w:rsidRPr="005A776C">
        <w:rPr>
          <w:bCs/>
          <w:i/>
          <w:sz w:val="22"/>
          <w:szCs w:val="22"/>
          <w:lang w:eastAsia="sv-SE"/>
        </w:rPr>
        <w:t xml:space="preserve"> </w:t>
      </w:r>
      <w:r w:rsidR="00ED5322">
        <w:rPr>
          <w:bCs/>
          <w:i/>
          <w:sz w:val="22"/>
          <w:szCs w:val="22"/>
          <w:lang w:eastAsia="sv-SE"/>
        </w:rPr>
        <w:t xml:space="preserve">Support </w:t>
      </w:r>
      <w:r w:rsidR="004049F5">
        <w:rPr>
          <w:bCs/>
          <w:i/>
          <w:sz w:val="22"/>
          <w:szCs w:val="22"/>
          <w:lang w:eastAsia="sv-SE"/>
        </w:rPr>
        <w:t xml:space="preserve">the current working assumptions for TPC commands for SRS CLPC </w:t>
      </w:r>
      <w:proofErr w:type="spellStart"/>
      <w:r w:rsidR="004049F5">
        <w:rPr>
          <w:bCs/>
          <w:i/>
          <w:sz w:val="22"/>
          <w:szCs w:val="22"/>
          <w:lang w:eastAsia="sv-SE"/>
        </w:rPr>
        <w:t>adjustement</w:t>
      </w:r>
      <w:proofErr w:type="spellEnd"/>
      <w:r w:rsidR="004049F5">
        <w:rPr>
          <w:bCs/>
          <w:i/>
          <w:sz w:val="22"/>
          <w:szCs w:val="22"/>
          <w:lang w:eastAsia="sv-SE"/>
        </w:rPr>
        <w:t xml:space="preserve"> </w:t>
      </w:r>
      <w:proofErr w:type="gramStart"/>
      <w:r w:rsidR="004049F5">
        <w:rPr>
          <w:bCs/>
          <w:i/>
          <w:sz w:val="22"/>
          <w:szCs w:val="22"/>
          <w:lang w:eastAsia="sv-SE"/>
        </w:rPr>
        <w:t>states.</w:t>
      </w:r>
      <w:r w:rsidR="002C48ED">
        <w:rPr>
          <w:bCs/>
          <w:i/>
          <w:sz w:val="22"/>
          <w:szCs w:val="22"/>
          <w:lang w:eastAsia="sv-SE"/>
        </w:rPr>
        <w:t>.</w:t>
      </w:r>
      <w:proofErr w:type="gramEnd"/>
      <w:r w:rsidR="000C3BD7">
        <w:rPr>
          <w:bCs/>
          <w:i/>
          <w:sz w:val="22"/>
          <w:szCs w:val="22"/>
          <w:lang w:eastAsia="sv-SE"/>
        </w:rPr>
        <w:t xml:space="preserve"> </w:t>
      </w:r>
    </w:p>
    <w:p w14:paraId="32C12F55" w14:textId="77777777" w:rsidR="007B4473" w:rsidRDefault="007B4473" w:rsidP="00583D0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66FC4EF8" w14:textId="77777777" w:rsidR="002438B7" w:rsidRDefault="002438B7" w:rsidP="00583D0A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bookmarkEnd w:id="3"/>
    <w:p w14:paraId="34F70080" w14:textId="4D8BD01F" w:rsidR="002C793D" w:rsidRPr="00E00B59" w:rsidRDefault="00B16FE4" w:rsidP="00583D0A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PHR type 3</w:t>
      </w:r>
      <w:r w:rsidR="00DE1232">
        <w:rPr>
          <w:rFonts w:ascii="Times New Roman" w:hAnsi="Times New Roman"/>
          <w:smallCaps/>
          <w:lang w:val="en-US"/>
        </w:rPr>
        <w:t xml:space="preserve"> discussion</w:t>
      </w:r>
    </w:p>
    <w:p w14:paraId="2B28586C" w14:textId="5C9DB7EC" w:rsidR="000F27E8" w:rsidRDefault="000F27E8" w:rsidP="00583D0A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In the last meeting, </w:t>
      </w:r>
      <w:r w:rsidR="003254FB">
        <w:rPr>
          <w:bCs/>
          <w:iCs/>
          <w:sz w:val="22"/>
          <w:szCs w:val="22"/>
          <w:lang w:eastAsia="sv-SE"/>
        </w:rPr>
        <w:t>i</w:t>
      </w:r>
      <w:r w:rsidR="00627512">
        <w:rPr>
          <w:bCs/>
          <w:iCs/>
          <w:sz w:val="22"/>
          <w:szCs w:val="22"/>
          <w:lang w:eastAsia="sv-SE"/>
        </w:rPr>
        <w:t xml:space="preserve">t was agreed that Type 1 PHR to include the PL Offset for the </w:t>
      </w:r>
      <w:r w:rsidR="004149E5">
        <w:rPr>
          <w:bCs/>
          <w:iCs/>
          <w:sz w:val="22"/>
          <w:szCs w:val="22"/>
          <w:lang w:eastAsia="sv-SE"/>
        </w:rPr>
        <w:t xml:space="preserve">UL TRP transmissions, </w:t>
      </w:r>
      <w:r w:rsidR="003254FB">
        <w:rPr>
          <w:bCs/>
          <w:iCs/>
          <w:sz w:val="22"/>
          <w:szCs w:val="22"/>
          <w:lang w:eastAsia="sv-SE"/>
        </w:rPr>
        <w:t>w</w:t>
      </w:r>
      <w:r w:rsidR="004149E5">
        <w:rPr>
          <w:bCs/>
          <w:iCs/>
          <w:sz w:val="22"/>
          <w:szCs w:val="22"/>
          <w:lang w:eastAsia="sv-SE"/>
        </w:rPr>
        <w:t>hile Type 3 PHR</w:t>
      </w:r>
      <w:r w:rsidR="009B3F82">
        <w:rPr>
          <w:bCs/>
          <w:iCs/>
          <w:sz w:val="22"/>
          <w:szCs w:val="22"/>
          <w:lang w:eastAsia="sv-SE"/>
        </w:rPr>
        <w:t xml:space="preserve"> is still under discussion:</w:t>
      </w:r>
    </w:p>
    <w:p w14:paraId="16312D94" w14:textId="77777777" w:rsidR="00F9044A" w:rsidRDefault="00F9044A" w:rsidP="00583D0A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0F27E8" w:rsidRPr="0090005B" w14:paraId="16EF1879" w14:textId="77777777" w:rsidTr="000F27E8">
        <w:tc>
          <w:tcPr>
            <w:tcW w:w="10386" w:type="dxa"/>
          </w:tcPr>
          <w:p w14:paraId="785388EE" w14:textId="77777777" w:rsidR="006F6DD7" w:rsidRPr="0090005B" w:rsidRDefault="006F6DD7" w:rsidP="00B86E36">
            <w:pPr>
              <w:spacing w:before="0" w:after="0" w:line="240" w:lineRule="auto"/>
              <w:contextualSpacing/>
              <w:rPr>
                <w:b/>
                <w:bCs/>
                <w:i/>
                <w:iCs/>
              </w:rPr>
            </w:pPr>
            <w:r w:rsidRPr="0090005B">
              <w:rPr>
                <w:b/>
                <w:bCs/>
                <w:i/>
                <w:iCs/>
                <w:highlight w:val="green"/>
              </w:rPr>
              <w:t>Agreement</w:t>
            </w:r>
          </w:p>
          <w:p w14:paraId="37B90DDE" w14:textId="77777777" w:rsidR="006F6DD7" w:rsidRPr="0090005B" w:rsidRDefault="006F6DD7" w:rsidP="00B86E36">
            <w:pPr>
              <w:spacing w:before="0" w:after="0" w:line="240" w:lineRule="auto"/>
              <w:contextualSpacing/>
              <w:rPr>
                <w:rFonts w:eastAsia="DengXian"/>
                <w:i/>
                <w:iCs/>
                <w:lang w:val="en-CA"/>
              </w:rPr>
            </w:pPr>
            <w:r w:rsidRPr="0090005B">
              <w:rPr>
                <w:rFonts w:eastAsia="DengXian"/>
                <w:i/>
                <w:iCs/>
                <w:lang w:val="en-CA"/>
              </w:rPr>
              <w:t>Study whether to support Type 3 PHR reporting in a serving cell/BWP where the UE is configured with two separate SRS CLPC adjustment states.</w:t>
            </w:r>
          </w:p>
          <w:p w14:paraId="5155DDC8" w14:textId="77777777" w:rsidR="006F6DD7" w:rsidRPr="0090005B" w:rsidRDefault="006F6DD7" w:rsidP="00B86E36">
            <w:pPr>
              <w:pStyle w:val="ListParagraph"/>
              <w:numPr>
                <w:ilvl w:val="0"/>
                <w:numId w:val="37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sz w:val="20"/>
                <w:szCs w:val="20"/>
                <w:lang w:val="en-CA"/>
              </w:rPr>
            </w:pPr>
            <w:r w:rsidRPr="0090005B">
              <w:rPr>
                <w:rFonts w:ascii="Times New Roman" w:eastAsia="DengXian" w:hAnsi="Times New Roman"/>
                <w:i/>
                <w:iCs/>
                <w:sz w:val="20"/>
                <w:szCs w:val="20"/>
                <w:lang w:val="en-CA"/>
              </w:rPr>
              <w:t>Continue to study whether to support including PL offset in the calculation of Type 3 PHR.</w:t>
            </w:r>
          </w:p>
          <w:p w14:paraId="2BD49F46" w14:textId="00B30C94" w:rsidR="000F27E8" w:rsidRPr="0090005B" w:rsidRDefault="000F27E8" w:rsidP="00583D0A">
            <w:pPr>
              <w:pStyle w:val="BodyText"/>
              <w:spacing w:before="0" w:after="0" w:line="240" w:lineRule="auto"/>
              <w:contextualSpacing/>
              <w:rPr>
                <w:bCs/>
                <w:iCs/>
                <w:szCs w:val="20"/>
                <w:lang w:eastAsia="sv-SE"/>
              </w:rPr>
            </w:pPr>
          </w:p>
        </w:tc>
      </w:tr>
    </w:tbl>
    <w:p w14:paraId="15051FBF" w14:textId="77777777" w:rsidR="000F27E8" w:rsidRDefault="000F27E8" w:rsidP="00583D0A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</w:p>
    <w:p w14:paraId="18F172B5" w14:textId="7878683A" w:rsidR="006D7470" w:rsidRDefault="00707B7C" w:rsidP="00B86E36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In our opinion, </w:t>
      </w:r>
      <w:r w:rsidR="006B7D00">
        <w:rPr>
          <w:bCs/>
          <w:iCs/>
          <w:sz w:val="22"/>
          <w:szCs w:val="22"/>
          <w:lang w:eastAsia="sv-SE"/>
        </w:rPr>
        <w:t xml:space="preserve">Type 3 PHR </w:t>
      </w:r>
      <w:r>
        <w:rPr>
          <w:bCs/>
          <w:iCs/>
          <w:sz w:val="22"/>
          <w:szCs w:val="22"/>
          <w:lang w:eastAsia="sv-SE"/>
        </w:rPr>
        <w:t xml:space="preserve">for this feature looks </w:t>
      </w:r>
      <w:proofErr w:type="gramStart"/>
      <w:r>
        <w:rPr>
          <w:bCs/>
          <w:iCs/>
          <w:sz w:val="22"/>
          <w:szCs w:val="22"/>
          <w:lang w:eastAsia="sv-SE"/>
        </w:rPr>
        <w:t>similar to</w:t>
      </w:r>
      <w:proofErr w:type="gramEnd"/>
      <w:r>
        <w:rPr>
          <w:bCs/>
          <w:iCs/>
          <w:sz w:val="22"/>
          <w:szCs w:val="22"/>
          <w:lang w:eastAsia="sv-SE"/>
        </w:rPr>
        <w:t xml:space="preserve"> the case of a serving cell configured with two UL</w:t>
      </w:r>
      <w:r w:rsidR="00AC21A2">
        <w:rPr>
          <w:bCs/>
          <w:iCs/>
          <w:sz w:val="22"/>
          <w:szCs w:val="22"/>
          <w:lang w:eastAsia="sv-SE"/>
        </w:rPr>
        <w:t xml:space="preserve"> carriers</w:t>
      </w:r>
      <w:r w:rsidR="00896D5B">
        <w:rPr>
          <w:bCs/>
          <w:iCs/>
          <w:sz w:val="22"/>
          <w:szCs w:val="22"/>
          <w:lang w:eastAsia="sv-SE"/>
        </w:rPr>
        <w:t xml:space="preserve">. </w:t>
      </w:r>
      <w:r w:rsidR="006D7470">
        <w:rPr>
          <w:bCs/>
          <w:iCs/>
          <w:sz w:val="22"/>
          <w:szCs w:val="22"/>
          <w:lang w:eastAsia="sv-SE"/>
        </w:rPr>
        <w:t xml:space="preserve">For convenience, </w:t>
      </w:r>
      <w:r w:rsidR="0089750F">
        <w:rPr>
          <w:bCs/>
          <w:iCs/>
          <w:sz w:val="22"/>
          <w:szCs w:val="22"/>
          <w:lang w:eastAsia="sv-SE"/>
        </w:rPr>
        <w:t>below</w:t>
      </w:r>
      <w:r w:rsidR="006D7470">
        <w:rPr>
          <w:bCs/>
          <w:iCs/>
          <w:sz w:val="22"/>
          <w:szCs w:val="22"/>
          <w:lang w:eastAsia="sv-SE"/>
        </w:rPr>
        <w:t xml:space="preserve"> is the specific text from subclause 7.7.3 of TS38.213</w:t>
      </w:r>
      <w:r w:rsidR="003254FB">
        <w:rPr>
          <w:bCs/>
          <w:iCs/>
          <w:sz w:val="22"/>
          <w:szCs w:val="22"/>
          <w:lang w:eastAsia="sv-SE"/>
        </w:rPr>
        <w:t xml:space="preserve"> </w:t>
      </w:r>
      <w:r w:rsidR="006E3F70">
        <w:rPr>
          <w:bCs/>
          <w:iCs/>
          <w:sz w:val="22"/>
          <w:szCs w:val="22"/>
          <w:lang w:eastAsia="sv-SE"/>
        </w:rPr>
        <w:t>[3]</w:t>
      </w:r>
      <w:r w:rsidR="006D7470">
        <w:rPr>
          <w:bCs/>
          <w:iCs/>
          <w:sz w:val="22"/>
          <w:szCs w:val="22"/>
          <w:lang w:eastAsia="sv-SE"/>
        </w:rPr>
        <w:t>:</w:t>
      </w:r>
    </w:p>
    <w:p w14:paraId="0A224AE3" w14:textId="77777777" w:rsidR="006D7470" w:rsidRDefault="006D7470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2C48ED" w:rsidRPr="0090005B" w14:paraId="7CE8C83E" w14:textId="77777777" w:rsidTr="006D7470">
        <w:tc>
          <w:tcPr>
            <w:tcW w:w="10386" w:type="dxa"/>
          </w:tcPr>
          <w:p w14:paraId="5D4ACB23" w14:textId="788B19C2" w:rsidR="006D7470" w:rsidRPr="0090005B" w:rsidRDefault="00F13842" w:rsidP="0090005B">
            <w:pPr>
              <w:spacing w:before="0" w:after="0"/>
              <w:contextualSpacing/>
              <w:rPr>
                <w:i/>
                <w:iCs/>
              </w:rPr>
            </w:pPr>
            <w:r w:rsidRPr="0090005B">
              <w:rPr>
                <w:i/>
                <w:iCs/>
              </w:rPr>
              <w:t xml:space="preserve">If a UE is configured with two UL carriers for a serving cell and the UE determines </w:t>
            </w:r>
            <w:r w:rsidRPr="0090005B">
              <w:rPr>
                <w:i/>
                <w:iCs/>
                <w:lang w:eastAsia="ko-KR"/>
              </w:rPr>
              <w:t xml:space="preserve">a Type 3 power headroom report for the serving cell based on a reference SRS transmission </w:t>
            </w:r>
            <w:r w:rsidRPr="0090005B">
              <w:rPr>
                <w:i/>
                <w:iCs/>
              </w:rPr>
              <w:t xml:space="preserve">and a resource for the </w:t>
            </w:r>
            <w:r w:rsidRPr="0090005B">
              <w:rPr>
                <w:i/>
                <w:iCs/>
                <w:lang w:eastAsia="ko-KR"/>
              </w:rPr>
              <w:t xml:space="preserve">reference </w:t>
            </w:r>
            <w:r w:rsidRPr="0090005B">
              <w:rPr>
                <w:rFonts w:eastAsia="DengXian"/>
                <w:i/>
                <w:iCs/>
              </w:rPr>
              <w:t xml:space="preserve">SRS is provided by </w:t>
            </w:r>
            <w:r w:rsidRPr="0090005B">
              <w:rPr>
                <w:rFonts w:eastAsia="DengXian"/>
                <w:i/>
                <w:iCs/>
                <w:lang w:bidi="ar"/>
              </w:rPr>
              <w:t>SRS-Resource</w:t>
            </w:r>
            <w:r w:rsidRPr="0090005B">
              <w:rPr>
                <w:i/>
                <w:iCs/>
              </w:rPr>
              <w:t xml:space="preserve">, the UE computes a Type 3 power headroom report for the serving cell assuming a reference SRS transmission on the UL carrier provided by </w:t>
            </w:r>
            <w:proofErr w:type="spellStart"/>
            <w:r w:rsidRPr="0090005B">
              <w:rPr>
                <w:i/>
                <w:iCs/>
              </w:rPr>
              <w:t>pucch</w:t>
            </w:r>
            <w:proofErr w:type="spellEnd"/>
            <w:r w:rsidRPr="0090005B">
              <w:rPr>
                <w:i/>
                <w:iCs/>
              </w:rPr>
              <w:t xml:space="preserve">-Config. If </w:t>
            </w:r>
            <w:proofErr w:type="spellStart"/>
            <w:r w:rsidRPr="0090005B">
              <w:rPr>
                <w:i/>
                <w:iCs/>
              </w:rPr>
              <w:t>pucch</w:t>
            </w:r>
            <w:proofErr w:type="spellEnd"/>
            <w:r w:rsidRPr="0090005B">
              <w:rPr>
                <w:i/>
                <w:iCs/>
              </w:rPr>
              <w:t>-Config is not provided to the UE for any of the two UL carriers, the UE computes a Type 3 power headroom report for the serving cell assuming a reference SRS transmission on the non-supplementary UL carrier.</w:t>
            </w:r>
          </w:p>
        </w:tc>
      </w:tr>
    </w:tbl>
    <w:p w14:paraId="7173D75A" w14:textId="77777777" w:rsidR="006D7470" w:rsidRDefault="006D7470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273647C2" w14:textId="7739FCBD" w:rsidR="00AB47F3" w:rsidRPr="00333242" w:rsidRDefault="00896D5B" w:rsidP="00B86E36">
      <w:pPr>
        <w:pStyle w:val="BodyText"/>
        <w:spacing w:after="0"/>
        <w:ind w:firstLine="288"/>
        <w:contextualSpacing/>
        <w:rPr>
          <w:iCs/>
          <w:sz w:val="22"/>
          <w:szCs w:val="22"/>
          <w:lang w:eastAsia="zh-CN"/>
        </w:rPr>
      </w:pPr>
      <w:r>
        <w:rPr>
          <w:bCs/>
          <w:iCs/>
          <w:sz w:val="22"/>
          <w:szCs w:val="22"/>
          <w:lang w:eastAsia="sv-SE"/>
        </w:rPr>
        <w:t xml:space="preserve">As SRS transmissions may play an important role for the UL TRP and </w:t>
      </w:r>
      <w:r w:rsidR="005A165E">
        <w:rPr>
          <w:bCs/>
          <w:iCs/>
          <w:sz w:val="22"/>
          <w:szCs w:val="22"/>
          <w:lang w:eastAsia="sv-SE"/>
        </w:rPr>
        <w:t xml:space="preserve">a separate transmission toward </w:t>
      </w:r>
      <w:r w:rsidR="006C3377">
        <w:rPr>
          <w:bCs/>
          <w:iCs/>
          <w:sz w:val="22"/>
          <w:szCs w:val="22"/>
          <w:lang w:eastAsia="sv-SE"/>
        </w:rPr>
        <w:t>the main TRP to support DL CSI acquisition at the main TRP</w:t>
      </w:r>
      <w:r w:rsidR="00BC6BE1">
        <w:rPr>
          <w:bCs/>
          <w:iCs/>
          <w:sz w:val="22"/>
          <w:szCs w:val="22"/>
          <w:lang w:eastAsia="sv-SE"/>
        </w:rPr>
        <w:t xml:space="preserve"> from the base station point of view</w:t>
      </w:r>
      <w:r w:rsidR="00442394">
        <w:rPr>
          <w:bCs/>
          <w:iCs/>
          <w:sz w:val="22"/>
          <w:szCs w:val="22"/>
          <w:lang w:eastAsia="sv-SE"/>
        </w:rPr>
        <w:t xml:space="preserve">, </w:t>
      </w:r>
      <w:r w:rsidR="00AA78D0">
        <w:rPr>
          <w:bCs/>
          <w:iCs/>
          <w:sz w:val="22"/>
          <w:szCs w:val="22"/>
          <w:lang w:eastAsia="sv-SE"/>
        </w:rPr>
        <w:t>we think</w:t>
      </w:r>
      <w:r w:rsidR="006C3377">
        <w:rPr>
          <w:bCs/>
          <w:iCs/>
          <w:sz w:val="22"/>
          <w:szCs w:val="22"/>
          <w:lang w:eastAsia="sv-SE"/>
        </w:rPr>
        <w:t xml:space="preserve"> </w:t>
      </w:r>
      <w:r w:rsidR="00442394">
        <w:rPr>
          <w:bCs/>
          <w:iCs/>
          <w:sz w:val="22"/>
          <w:szCs w:val="22"/>
          <w:lang w:eastAsia="sv-SE"/>
        </w:rPr>
        <w:t>Type 3 PHR should be supported along with PL Offset</w:t>
      </w:r>
      <w:r w:rsidR="006D7470">
        <w:rPr>
          <w:bCs/>
          <w:iCs/>
          <w:sz w:val="22"/>
          <w:szCs w:val="22"/>
          <w:lang w:eastAsia="sv-SE"/>
        </w:rPr>
        <w:t xml:space="preserve"> inclusion</w:t>
      </w:r>
      <w:r w:rsidR="008E142A">
        <w:rPr>
          <w:bCs/>
          <w:iCs/>
          <w:sz w:val="22"/>
          <w:szCs w:val="22"/>
          <w:lang w:eastAsia="sv-SE"/>
        </w:rPr>
        <w:t xml:space="preserve"> in its calculation.</w:t>
      </w:r>
    </w:p>
    <w:p w14:paraId="3F530B29" w14:textId="77777777" w:rsidR="00C11710" w:rsidRDefault="00C11710" w:rsidP="00583D0A">
      <w:pPr>
        <w:pStyle w:val="BodyText"/>
        <w:spacing w:after="0"/>
        <w:contextualSpacing/>
        <w:rPr>
          <w:iCs/>
          <w:sz w:val="24"/>
          <w:lang w:eastAsia="zh-CN"/>
        </w:rPr>
      </w:pPr>
    </w:p>
    <w:p w14:paraId="43CD92C8" w14:textId="43054F9D" w:rsidR="00C11710" w:rsidRPr="000F3E45" w:rsidRDefault="00C11710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lastRenderedPageBreak/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711191">
        <w:rPr>
          <w:b/>
          <w:i/>
          <w:sz w:val="22"/>
          <w:szCs w:val="22"/>
          <w:lang w:eastAsia="sv-SE"/>
        </w:rPr>
        <w:t>4</w:t>
      </w:r>
      <w:r>
        <w:rPr>
          <w:b/>
          <w:i/>
          <w:sz w:val="22"/>
          <w:szCs w:val="22"/>
          <w:lang w:eastAsia="sv-SE"/>
        </w:rPr>
        <w:t>:</w:t>
      </w:r>
      <w:r w:rsidR="006D7470">
        <w:rPr>
          <w:bCs/>
          <w:iCs/>
          <w:sz w:val="22"/>
          <w:szCs w:val="22"/>
          <w:lang w:eastAsia="sv-SE"/>
        </w:rPr>
        <w:t xml:space="preserve"> </w:t>
      </w:r>
      <w:r w:rsidR="006D7470" w:rsidRPr="00B86E36">
        <w:rPr>
          <w:bCs/>
          <w:i/>
          <w:sz w:val="22"/>
          <w:szCs w:val="22"/>
          <w:lang w:eastAsia="sv-SE"/>
        </w:rPr>
        <w:t xml:space="preserve">SRS transmissions may play an important role for the UL TRP and </w:t>
      </w:r>
      <w:r w:rsidR="00AA78D0" w:rsidRPr="00AA78D0">
        <w:rPr>
          <w:bCs/>
          <w:i/>
          <w:sz w:val="22"/>
          <w:szCs w:val="22"/>
          <w:lang w:eastAsia="sv-SE"/>
        </w:rPr>
        <w:t>a separate transmission toward the main TRP to support DL CSI acquisition from the base station point of view</w:t>
      </w:r>
      <w:r w:rsidR="006D7470" w:rsidRPr="00B86E36">
        <w:rPr>
          <w:bCs/>
          <w:i/>
          <w:sz w:val="22"/>
          <w:szCs w:val="22"/>
          <w:lang w:eastAsia="sv-SE"/>
        </w:rPr>
        <w:t>.</w:t>
      </w:r>
      <w:r w:rsidR="006D7470" w:rsidDel="006D7470">
        <w:rPr>
          <w:bCs/>
          <w:i/>
          <w:sz w:val="22"/>
          <w:szCs w:val="22"/>
          <w:lang w:eastAsia="sv-SE"/>
        </w:rPr>
        <w:t xml:space="preserve"> </w:t>
      </w:r>
    </w:p>
    <w:p w14:paraId="4084EDBB" w14:textId="77777777" w:rsidR="00C11710" w:rsidRDefault="00C11710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7C4A272B" w14:textId="12DCA991" w:rsidR="00C11710" w:rsidRDefault="00C11710" w:rsidP="00583D0A">
      <w:pPr>
        <w:pStyle w:val="BodyText"/>
        <w:spacing w:after="0"/>
        <w:contextualSpacing/>
        <w:rPr>
          <w:iCs/>
          <w:sz w:val="24"/>
          <w:lang w:eastAsia="zh-CN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711191"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 w:rsidRPr="008F6675">
        <w:rPr>
          <w:bCs/>
          <w:i/>
          <w:sz w:val="22"/>
          <w:szCs w:val="22"/>
          <w:lang w:eastAsia="sv-SE"/>
        </w:rPr>
        <w:t>Support</w:t>
      </w:r>
      <w:r w:rsidR="006D7470">
        <w:rPr>
          <w:bCs/>
          <w:i/>
          <w:sz w:val="22"/>
          <w:szCs w:val="22"/>
          <w:lang w:eastAsia="sv-SE"/>
        </w:rPr>
        <w:t xml:space="preserve"> including the PL Offset in the calculation of the Type 3 PHR</w:t>
      </w:r>
      <w:r>
        <w:rPr>
          <w:bCs/>
          <w:i/>
          <w:sz w:val="22"/>
          <w:szCs w:val="22"/>
          <w:lang w:eastAsia="sv-SE"/>
        </w:rPr>
        <w:t>.</w:t>
      </w:r>
    </w:p>
    <w:p w14:paraId="7C8B40BB" w14:textId="77777777" w:rsidR="00AC3AFD" w:rsidRDefault="00AC3AFD" w:rsidP="00583D0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448AB563" w14:textId="77777777" w:rsidR="00997CA0" w:rsidRPr="00997CA0" w:rsidRDefault="00997CA0" w:rsidP="00583D0A">
      <w:pPr>
        <w:pStyle w:val="BodyText"/>
        <w:spacing w:after="0"/>
        <w:contextualSpacing/>
        <w:rPr>
          <w:bCs/>
          <w:i/>
          <w:iCs/>
          <w:sz w:val="22"/>
          <w:szCs w:val="22"/>
          <w:lang w:eastAsia="sv-SE"/>
        </w:rPr>
      </w:pPr>
    </w:p>
    <w:p w14:paraId="0195E352" w14:textId="77777777" w:rsidR="00EA43F7" w:rsidRPr="001C3BA7" w:rsidRDefault="00EA43F7" w:rsidP="00583D0A">
      <w:pPr>
        <w:pStyle w:val="Heading1"/>
        <w:numPr>
          <w:ilvl w:val="0"/>
          <w:numId w:val="10"/>
        </w:numPr>
        <w:spacing w:before="0" w:after="0"/>
        <w:contextualSpacing/>
        <w:jc w:val="both"/>
        <w:rPr>
          <w:rFonts w:ascii="Times New Roman" w:hAnsi="Times New Roman"/>
        </w:rPr>
      </w:pPr>
      <w:r w:rsidRPr="001C3BA7">
        <w:rPr>
          <w:rFonts w:ascii="Times New Roman" w:hAnsi="Times New Roman"/>
        </w:rPr>
        <w:t>Conclusions</w:t>
      </w:r>
    </w:p>
    <w:p w14:paraId="6AF9397C" w14:textId="7D714F91" w:rsidR="00422D56" w:rsidRPr="00D13ED2" w:rsidRDefault="00B86B65" w:rsidP="00583D0A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rFonts w:eastAsiaTheme="minorEastAsia" w:cs="Times"/>
          <w:sz w:val="22"/>
          <w:szCs w:val="22"/>
          <w:lang w:eastAsia="zh-CN"/>
        </w:rPr>
        <w:t>In this contribution, we presented and discussed our views on th</w:t>
      </w:r>
      <w:r w:rsidR="00E10292">
        <w:rPr>
          <w:rFonts w:eastAsiaTheme="minorEastAsia" w:cs="Times"/>
          <w:sz w:val="22"/>
          <w:szCs w:val="22"/>
          <w:lang w:eastAsia="zh-CN"/>
        </w:rPr>
        <w:t xml:space="preserve">e </w:t>
      </w:r>
      <w:proofErr w:type="spellStart"/>
      <w:r w:rsidR="00E10292">
        <w:rPr>
          <w:rFonts w:eastAsiaTheme="minorEastAsia" w:cs="Times"/>
          <w:sz w:val="22"/>
          <w:szCs w:val="22"/>
          <w:lang w:eastAsia="zh-CN"/>
        </w:rPr>
        <w:t>remaing</w:t>
      </w:r>
      <w:proofErr w:type="spellEnd"/>
      <w:r w:rsidR="00E10292">
        <w:rPr>
          <w:rFonts w:eastAsiaTheme="minorEastAsia" w:cs="Times"/>
          <w:sz w:val="22"/>
          <w:szCs w:val="22"/>
          <w:lang w:eastAsia="zh-CN"/>
        </w:rPr>
        <w:t xml:space="preserve"> cases for study</w:t>
      </w:r>
      <w:r>
        <w:rPr>
          <w:rFonts w:eastAsiaTheme="minorEastAsia" w:cs="Times"/>
          <w:sz w:val="22"/>
          <w:szCs w:val="22"/>
          <w:lang w:eastAsia="zh-CN"/>
        </w:rPr>
        <w:t xml:space="preserve">, including implications of deployment scenario and potential aspects of enhancements. </w:t>
      </w:r>
      <w:r w:rsidR="00422D56" w:rsidRPr="00D13ED2">
        <w:rPr>
          <w:sz w:val="22"/>
          <w:szCs w:val="22"/>
        </w:rPr>
        <w:t>Based on the presented discussion, we make the following observations and proposals:</w:t>
      </w:r>
    </w:p>
    <w:p w14:paraId="49620479" w14:textId="77777777" w:rsidR="00767D5E" w:rsidRDefault="00767D5E" w:rsidP="00767D5E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0FF1285F" w14:textId="77777777" w:rsidR="00802BF6" w:rsidRPr="00A30B6F" w:rsidRDefault="00802BF6" w:rsidP="00802BF6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 w:rsidRPr="00A30B6F">
        <w:rPr>
          <w:b/>
          <w:i/>
          <w:sz w:val="22"/>
          <w:szCs w:val="22"/>
          <w:lang w:eastAsia="sv-SE"/>
        </w:rPr>
        <w:t xml:space="preserve">Observation 1: </w:t>
      </w:r>
      <w:r w:rsidRPr="00D60EB2">
        <w:rPr>
          <w:i/>
          <w:iCs/>
          <w:sz w:val="22"/>
          <w:szCs w:val="22"/>
          <w:lang w:eastAsia="zh-CN"/>
        </w:rPr>
        <w:t xml:space="preserve">The PUSCH repetitions </w:t>
      </w:r>
      <w:r>
        <w:rPr>
          <w:i/>
          <w:iCs/>
          <w:sz w:val="22"/>
          <w:szCs w:val="22"/>
          <w:lang w:eastAsia="zh-CN"/>
        </w:rPr>
        <w:t xml:space="preserve">in general </w:t>
      </w:r>
      <w:r w:rsidRPr="00D60EB2">
        <w:rPr>
          <w:i/>
          <w:iCs/>
          <w:sz w:val="22"/>
          <w:szCs w:val="22"/>
          <w:lang w:eastAsia="zh-CN"/>
        </w:rPr>
        <w:t>shall target the same TRP due to the low latency required combining.</w:t>
      </w:r>
    </w:p>
    <w:p w14:paraId="31A680E8" w14:textId="77777777" w:rsidR="00802BF6" w:rsidRPr="00A30B6F" w:rsidRDefault="00802BF6" w:rsidP="00802BF6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5BAC0731" w14:textId="77777777" w:rsidR="00802BF6" w:rsidRPr="00A30B6F" w:rsidRDefault="00802BF6" w:rsidP="00802BF6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 w:rsidRPr="00A30B6F">
        <w:rPr>
          <w:b/>
          <w:i/>
          <w:sz w:val="22"/>
          <w:szCs w:val="22"/>
          <w:lang w:eastAsia="sv-SE"/>
        </w:rPr>
        <w:t>Proposal 1:</w:t>
      </w:r>
      <w:r w:rsidRPr="00D60EB2">
        <w:rPr>
          <w:bCs/>
          <w:i/>
          <w:sz w:val="22"/>
          <w:szCs w:val="22"/>
          <w:lang w:eastAsia="sv-SE"/>
        </w:rPr>
        <w:t xml:space="preserve"> The</w:t>
      </w:r>
      <w:r w:rsidRPr="00A30B6F">
        <w:rPr>
          <w:bCs/>
          <w:iCs/>
          <w:sz w:val="22"/>
          <w:szCs w:val="22"/>
          <w:lang w:eastAsia="sv-SE"/>
        </w:rPr>
        <w:t xml:space="preserve"> </w:t>
      </w:r>
      <w:r w:rsidRPr="00D60EB2">
        <w:rPr>
          <w:i/>
          <w:iCs/>
          <w:sz w:val="22"/>
          <w:szCs w:val="22"/>
          <w:lang w:eastAsia="zh-CN"/>
        </w:rPr>
        <w:t xml:space="preserve">UE shall not expect that in intra-slot TDM PUSCH type-B repetition transmission, </w:t>
      </w:r>
      <w:r w:rsidRPr="00D60EB2">
        <w:rPr>
          <w:rFonts w:eastAsia="DengXian"/>
          <w:i/>
          <w:iCs/>
          <w:sz w:val="22"/>
          <w:szCs w:val="22"/>
        </w:rPr>
        <w:t xml:space="preserve">two consecutive repetitions associated with different TAGs are </w:t>
      </w:r>
      <w:proofErr w:type="gramStart"/>
      <w:r w:rsidRPr="00D60EB2">
        <w:rPr>
          <w:rFonts w:eastAsia="DengXian"/>
          <w:i/>
          <w:iCs/>
          <w:sz w:val="22"/>
          <w:szCs w:val="22"/>
        </w:rPr>
        <w:t>overlapped</w:t>
      </w:r>
      <w:r w:rsidRPr="00A30B6F" w:rsidDel="00747D2E">
        <w:rPr>
          <w:rFonts w:eastAsiaTheme="minorEastAsia" w:cs="Times"/>
          <w:i/>
          <w:iCs/>
          <w:sz w:val="22"/>
          <w:szCs w:val="22"/>
          <w:lang w:eastAsia="zh-CN"/>
        </w:rPr>
        <w:t xml:space="preserve"> </w:t>
      </w:r>
      <w:r w:rsidRPr="00A30B6F">
        <w:rPr>
          <w:rFonts w:eastAsiaTheme="minorEastAsia" w:cs="Times"/>
          <w:i/>
          <w:iCs/>
          <w:sz w:val="22"/>
          <w:szCs w:val="22"/>
          <w:lang w:eastAsia="zh-CN"/>
        </w:rPr>
        <w:t>.</w:t>
      </w:r>
      <w:proofErr w:type="gramEnd"/>
      <w:r w:rsidRPr="00A30B6F" w:rsidDel="0030634B">
        <w:rPr>
          <w:bCs/>
          <w:i/>
          <w:sz w:val="22"/>
          <w:szCs w:val="22"/>
          <w:lang w:eastAsia="sv-SE"/>
        </w:rPr>
        <w:t xml:space="preserve"> </w:t>
      </w:r>
    </w:p>
    <w:p w14:paraId="719096B8" w14:textId="77777777" w:rsidR="00767D5E" w:rsidRDefault="00767D5E" w:rsidP="00767D5E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001EDC31" w14:textId="5FAC56F3" w:rsidR="00767D5E" w:rsidRPr="000F3E45" w:rsidRDefault="00767D5E" w:rsidP="00767D5E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 xml:space="preserve">2: </w:t>
      </w:r>
      <w:r>
        <w:rPr>
          <w:bCs/>
          <w:i/>
          <w:sz w:val="22"/>
          <w:szCs w:val="22"/>
          <w:lang w:eastAsia="sv-SE"/>
        </w:rPr>
        <w:t>Regarding Tx beam determination for PRACH, based on the existing SRS beam sweeping procedure</w:t>
      </w:r>
      <w:r w:rsidRPr="00FD66B6">
        <w:rPr>
          <w:bCs/>
          <w:i/>
          <w:sz w:val="22"/>
          <w:szCs w:val="22"/>
          <w:lang w:eastAsia="sv-SE"/>
        </w:rPr>
        <w:t>, the gNB can determine an optimal uplink beam for reception at the UL TRP which can be represented by an SRI</w:t>
      </w:r>
      <w:r>
        <w:rPr>
          <w:bCs/>
          <w:i/>
          <w:sz w:val="22"/>
          <w:szCs w:val="22"/>
          <w:lang w:eastAsia="sv-SE"/>
        </w:rPr>
        <w:t xml:space="preserve"> and can be associated with the bit field in a PDCCH-order DCI</w:t>
      </w:r>
      <w:r w:rsidRPr="00B645FE">
        <w:rPr>
          <w:bCs/>
          <w:i/>
          <w:sz w:val="22"/>
          <w:szCs w:val="22"/>
          <w:lang w:eastAsia="sv-SE"/>
        </w:rPr>
        <w:t>.</w:t>
      </w:r>
    </w:p>
    <w:p w14:paraId="3AF206DD" w14:textId="77777777" w:rsidR="00767D5E" w:rsidRDefault="00767D5E" w:rsidP="00767D5E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71FE1590" w14:textId="77777777" w:rsidR="00767D5E" w:rsidRDefault="00767D5E" w:rsidP="00767D5E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 w:rsidRPr="005A776C">
        <w:rPr>
          <w:bCs/>
          <w:i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szCs w:val="22"/>
          <w:lang w:eastAsia="sv-SE"/>
        </w:rPr>
        <w:t>The bit field in a PDCCH-order DCI associated with the PL Offset for the PRACH power determination may also convey other information on the UL beam selection for the PRACH transmission</w:t>
      </w:r>
      <w:r w:rsidRPr="005A776C">
        <w:rPr>
          <w:bCs/>
          <w:i/>
          <w:sz w:val="22"/>
          <w:szCs w:val="22"/>
          <w:lang w:eastAsia="sv-SE"/>
        </w:rPr>
        <w:t>.</w:t>
      </w:r>
    </w:p>
    <w:p w14:paraId="60547CE7" w14:textId="77777777" w:rsidR="00767D5E" w:rsidRDefault="00767D5E" w:rsidP="00767D5E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305FD834" w14:textId="39D2A018" w:rsidR="00767D5E" w:rsidRDefault="00767D5E" w:rsidP="00767D5E">
      <w:pPr>
        <w:pStyle w:val="BodyText"/>
        <w:spacing w:after="0"/>
        <w:contextualSpacing/>
        <w:rPr>
          <w:bCs/>
          <w:i/>
          <w:sz w:val="22"/>
          <w:szCs w:val="22"/>
          <w:highlight w:val="yellow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 xml:space="preserve">3: </w:t>
      </w:r>
      <w:r w:rsidRPr="00D60EB2">
        <w:rPr>
          <w:bCs/>
          <w:i/>
          <w:sz w:val="22"/>
          <w:szCs w:val="22"/>
          <w:lang w:eastAsia="sv-SE"/>
        </w:rPr>
        <w:t>In addition to the DCI format 2_3, the agreed DCI format 1_1 for indicating the separated SRS CLPC adjustment state offers flexibility in DCI signaling</w:t>
      </w:r>
      <w:r>
        <w:rPr>
          <w:bCs/>
          <w:i/>
          <w:sz w:val="22"/>
          <w:szCs w:val="22"/>
          <w:lang w:eastAsia="sv-SE"/>
        </w:rPr>
        <w:t>.</w:t>
      </w:r>
      <w:r w:rsidRPr="00DE6C92" w:rsidDel="004049F5">
        <w:rPr>
          <w:bCs/>
          <w:i/>
          <w:sz w:val="22"/>
          <w:szCs w:val="22"/>
          <w:highlight w:val="yellow"/>
          <w:lang w:eastAsia="sv-SE"/>
        </w:rPr>
        <w:t xml:space="preserve"> </w:t>
      </w:r>
    </w:p>
    <w:p w14:paraId="67F60CB1" w14:textId="77777777" w:rsidR="00767D5E" w:rsidRDefault="00767D5E" w:rsidP="00767D5E">
      <w:pPr>
        <w:pStyle w:val="BodyText"/>
        <w:spacing w:after="0"/>
        <w:contextualSpacing/>
        <w:rPr>
          <w:bCs/>
          <w:i/>
          <w:sz w:val="22"/>
          <w:szCs w:val="22"/>
          <w:highlight w:val="yellow"/>
          <w:lang w:eastAsia="sv-SE"/>
        </w:rPr>
      </w:pPr>
    </w:p>
    <w:p w14:paraId="3C31F9ED" w14:textId="6551DF47" w:rsidR="003A13AE" w:rsidRDefault="00767D5E" w:rsidP="00767D5E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 w:rsidRPr="005A776C">
        <w:rPr>
          <w:bCs/>
          <w:i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szCs w:val="22"/>
          <w:lang w:eastAsia="sv-SE"/>
        </w:rPr>
        <w:t xml:space="preserve">Support the current working assumptions for TPC commands for SRS CLPC </w:t>
      </w:r>
      <w:proofErr w:type="spellStart"/>
      <w:r>
        <w:rPr>
          <w:bCs/>
          <w:i/>
          <w:sz w:val="22"/>
          <w:szCs w:val="22"/>
          <w:lang w:eastAsia="sv-SE"/>
        </w:rPr>
        <w:t>adjustement</w:t>
      </w:r>
      <w:proofErr w:type="spellEnd"/>
      <w:r>
        <w:rPr>
          <w:bCs/>
          <w:i/>
          <w:sz w:val="22"/>
          <w:szCs w:val="22"/>
          <w:lang w:eastAsia="sv-SE"/>
        </w:rPr>
        <w:t xml:space="preserve"> </w:t>
      </w:r>
      <w:proofErr w:type="gramStart"/>
      <w:r>
        <w:rPr>
          <w:bCs/>
          <w:i/>
          <w:sz w:val="22"/>
          <w:szCs w:val="22"/>
          <w:lang w:eastAsia="sv-SE"/>
        </w:rPr>
        <w:t>states..</w:t>
      </w:r>
      <w:proofErr w:type="gramEnd"/>
    </w:p>
    <w:p w14:paraId="6DF8DE77" w14:textId="77777777" w:rsidR="00767D5E" w:rsidRDefault="00767D5E" w:rsidP="00767D5E">
      <w:pPr>
        <w:pStyle w:val="BodyText"/>
        <w:spacing w:after="0"/>
        <w:contextualSpacing/>
        <w:rPr>
          <w:iCs/>
          <w:sz w:val="24"/>
          <w:lang w:eastAsia="zh-CN"/>
        </w:rPr>
      </w:pPr>
    </w:p>
    <w:p w14:paraId="0893F6B1" w14:textId="77777777" w:rsidR="00767D5E" w:rsidRPr="000F3E45" w:rsidRDefault="00767D5E" w:rsidP="00767D5E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4:</w:t>
      </w:r>
      <w:r>
        <w:rPr>
          <w:bCs/>
          <w:iCs/>
          <w:sz w:val="22"/>
          <w:szCs w:val="22"/>
          <w:lang w:eastAsia="sv-SE"/>
        </w:rPr>
        <w:t xml:space="preserve"> </w:t>
      </w:r>
      <w:r w:rsidRPr="00B86E36">
        <w:rPr>
          <w:bCs/>
          <w:i/>
          <w:sz w:val="22"/>
          <w:szCs w:val="22"/>
          <w:lang w:eastAsia="sv-SE"/>
        </w:rPr>
        <w:t xml:space="preserve">SRS transmissions may play an important role for the UL TRP and </w:t>
      </w:r>
      <w:r w:rsidRPr="00AA78D0">
        <w:rPr>
          <w:bCs/>
          <w:i/>
          <w:sz w:val="22"/>
          <w:szCs w:val="22"/>
          <w:lang w:eastAsia="sv-SE"/>
        </w:rPr>
        <w:t>a separate transmission toward the main TRP to support DL CSI acquisition from the base station point of view</w:t>
      </w:r>
      <w:r w:rsidRPr="00B86E36">
        <w:rPr>
          <w:bCs/>
          <w:i/>
          <w:sz w:val="22"/>
          <w:szCs w:val="22"/>
          <w:lang w:eastAsia="sv-SE"/>
        </w:rPr>
        <w:t>.</w:t>
      </w:r>
      <w:r w:rsidDel="006D7470">
        <w:rPr>
          <w:bCs/>
          <w:i/>
          <w:sz w:val="22"/>
          <w:szCs w:val="22"/>
          <w:lang w:eastAsia="sv-SE"/>
        </w:rPr>
        <w:t xml:space="preserve"> </w:t>
      </w:r>
    </w:p>
    <w:p w14:paraId="2F6B98D4" w14:textId="77777777" w:rsidR="00767D5E" w:rsidRDefault="00767D5E" w:rsidP="00767D5E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4DD2BD27" w14:textId="77777777" w:rsidR="00767D5E" w:rsidRDefault="00767D5E" w:rsidP="00767D5E">
      <w:pPr>
        <w:pStyle w:val="BodyText"/>
        <w:spacing w:after="0"/>
        <w:contextualSpacing/>
        <w:rPr>
          <w:iCs/>
          <w:sz w:val="24"/>
          <w:lang w:eastAsia="zh-CN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 w:rsidRPr="008F6675">
        <w:rPr>
          <w:bCs/>
          <w:i/>
          <w:sz w:val="22"/>
          <w:szCs w:val="22"/>
          <w:lang w:eastAsia="sv-SE"/>
        </w:rPr>
        <w:t>Support</w:t>
      </w:r>
      <w:r>
        <w:rPr>
          <w:bCs/>
          <w:i/>
          <w:sz w:val="22"/>
          <w:szCs w:val="22"/>
          <w:lang w:eastAsia="sv-SE"/>
        </w:rPr>
        <w:t xml:space="preserve"> including the PL Offset in the calculation of the Type 3 PHR.</w:t>
      </w:r>
    </w:p>
    <w:p w14:paraId="5484C541" w14:textId="77777777" w:rsidR="007A264A" w:rsidRPr="007D4FC7" w:rsidRDefault="007A264A" w:rsidP="001F0D1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36A3F31E" w14:textId="5BD23DE5" w:rsidR="00422D56" w:rsidRPr="001C3BA7" w:rsidRDefault="00422D56" w:rsidP="00583D0A">
      <w:pPr>
        <w:pStyle w:val="Heading1"/>
        <w:numPr>
          <w:ilvl w:val="0"/>
          <w:numId w:val="10"/>
        </w:numPr>
        <w:spacing w:before="0" w:after="0"/>
        <w:contextualSpacing/>
        <w:jc w:val="both"/>
        <w:rPr>
          <w:rFonts w:ascii="Times New Roman" w:hAnsi="Times New Roman"/>
        </w:rPr>
      </w:pPr>
      <w:r w:rsidRPr="001C3BA7">
        <w:rPr>
          <w:rFonts w:ascii="Times New Roman" w:hAnsi="Times New Roman"/>
        </w:rPr>
        <w:t>R</w:t>
      </w:r>
      <w:r w:rsidR="00B86B65" w:rsidRPr="001C3BA7">
        <w:rPr>
          <w:rFonts w:ascii="Times New Roman" w:hAnsi="Times New Roman"/>
        </w:rPr>
        <w:t>eferences</w:t>
      </w:r>
    </w:p>
    <w:p w14:paraId="4AB28C1B" w14:textId="135B5CC3" w:rsidR="00422D56" w:rsidRDefault="00422D56" w:rsidP="00583D0A">
      <w:pPr>
        <w:spacing w:after="0"/>
        <w:contextualSpacing/>
        <w:jc w:val="both"/>
      </w:pPr>
      <w:r>
        <w:t>[1]</w:t>
      </w:r>
      <w:r>
        <w:tab/>
      </w:r>
      <w:r w:rsidR="00B01C8D" w:rsidRPr="00B01C8D">
        <w:t>RP-242394</w:t>
      </w:r>
      <w:r>
        <w:t>, “WID</w:t>
      </w:r>
      <w:r w:rsidR="0077046C">
        <w:t xml:space="preserve"> Revision</w:t>
      </w:r>
      <w:r>
        <w:t xml:space="preserve">: </w:t>
      </w:r>
      <w:r w:rsidR="009505EC">
        <w:t xml:space="preserve">NR </w:t>
      </w:r>
      <w:r>
        <w:t xml:space="preserve">MIMO </w:t>
      </w:r>
      <w:r w:rsidR="009505EC">
        <w:t>Phase 5</w:t>
      </w:r>
      <w:r>
        <w:t>”, Samsung, 3GPP RAN Meeting #</w:t>
      </w:r>
      <w:r w:rsidR="00DC608E">
        <w:t>105</w:t>
      </w:r>
      <w:r>
        <w:t xml:space="preserve">, </w:t>
      </w:r>
      <w:proofErr w:type="gramStart"/>
      <w:r w:rsidR="00DC608E">
        <w:t>September</w:t>
      </w:r>
      <w:r>
        <w:t>,</w:t>
      </w:r>
      <w:proofErr w:type="gramEnd"/>
      <w:r>
        <w:t xml:space="preserve"> </w:t>
      </w:r>
      <w:r w:rsidR="00DC608E">
        <w:t>2024</w:t>
      </w:r>
      <w:r>
        <w:t>.</w:t>
      </w:r>
    </w:p>
    <w:p w14:paraId="5FE8F131" w14:textId="6CBE3B56" w:rsidR="000E63A0" w:rsidRDefault="00D14245" w:rsidP="00583D0A">
      <w:pPr>
        <w:spacing w:after="0"/>
        <w:contextualSpacing/>
        <w:jc w:val="both"/>
      </w:pPr>
      <w:r>
        <w:t>[2] Chairman’s Notes, 3GPP TSG RAN WG1 Meeting #</w:t>
      </w:r>
      <w:r w:rsidR="007F70C7">
        <w:t>118</w:t>
      </w:r>
      <w:r w:rsidR="007A264A">
        <w:t>bis</w:t>
      </w:r>
      <w:r>
        <w:t xml:space="preserve">, </w:t>
      </w:r>
      <w:r w:rsidR="007A264A">
        <w:t>Hefei</w:t>
      </w:r>
      <w:r w:rsidR="00D85E36">
        <w:t xml:space="preserve">, </w:t>
      </w:r>
      <w:r w:rsidR="007A264A">
        <w:t>China</w:t>
      </w:r>
      <w:r w:rsidR="00D85E36">
        <w:t xml:space="preserve">, </w:t>
      </w:r>
      <w:r w:rsidR="007A264A">
        <w:t xml:space="preserve">October </w:t>
      </w:r>
      <w:r>
        <w:t>2024</w:t>
      </w:r>
    </w:p>
    <w:p w14:paraId="3B9992E8" w14:textId="6619A81C" w:rsidR="006D7470" w:rsidRPr="00EA43F7" w:rsidRDefault="006D7470" w:rsidP="00583D0A">
      <w:pPr>
        <w:spacing w:after="0"/>
        <w:contextualSpacing/>
        <w:jc w:val="both"/>
      </w:pPr>
      <w:r>
        <w:t xml:space="preserve">[3] </w:t>
      </w:r>
      <w:r w:rsidR="006E3F70">
        <w:t xml:space="preserve">TS38.213, “Physical layer procedures for control, v18.03, </w:t>
      </w:r>
      <w:proofErr w:type="gramStart"/>
      <w:r w:rsidR="006E3F70">
        <w:t>June,</w:t>
      </w:r>
      <w:proofErr w:type="gramEnd"/>
      <w:r w:rsidR="006E3F70">
        <w:t xml:space="preserve"> 2024</w:t>
      </w:r>
    </w:p>
    <w:sectPr w:rsidR="006D7470" w:rsidRPr="00EA43F7" w:rsidSect="000A0FB9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94FBB7" w14:textId="77777777" w:rsidR="00447BA6" w:rsidRDefault="00447BA6">
      <w:r>
        <w:separator/>
      </w:r>
    </w:p>
  </w:endnote>
  <w:endnote w:type="continuationSeparator" w:id="0">
    <w:p w14:paraId="417A6489" w14:textId="77777777" w:rsidR="00447BA6" w:rsidRDefault="00447BA6">
      <w:r>
        <w:continuationSeparator/>
      </w:r>
    </w:p>
  </w:endnote>
  <w:endnote w:type="continuationNotice" w:id="1">
    <w:p w14:paraId="4C408BB7" w14:textId="77777777" w:rsidR="00447BA6" w:rsidRDefault="00447B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7354B" w14:textId="77777777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4C4504" w14:textId="77777777" w:rsidR="00447BA6" w:rsidRDefault="00447BA6">
      <w:r>
        <w:separator/>
      </w:r>
    </w:p>
  </w:footnote>
  <w:footnote w:type="continuationSeparator" w:id="0">
    <w:p w14:paraId="79BCD680" w14:textId="77777777" w:rsidR="00447BA6" w:rsidRDefault="00447BA6">
      <w:r>
        <w:continuationSeparator/>
      </w:r>
    </w:p>
  </w:footnote>
  <w:footnote w:type="continuationNotice" w:id="1">
    <w:p w14:paraId="673078A7" w14:textId="77777777" w:rsidR="00447BA6" w:rsidRDefault="00447B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73020D"/>
    <w:multiLevelType w:val="hybridMultilevel"/>
    <w:tmpl w:val="D936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24DDB"/>
    <w:multiLevelType w:val="hybridMultilevel"/>
    <w:tmpl w:val="87B464F6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24A0C"/>
    <w:multiLevelType w:val="hybridMultilevel"/>
    <w:tmpl w:val="090C8712"/>
    <w:lvl w:ilvl="0" w:tplc="EEFCB80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330581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hybridMultilevel"/>
    <w:tmpl w:val="48DED372"/>
    <w:styleLink w:val="StyleBulletedSymbolsymbolLeft025Hanging02521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463DF6"/>
    <w:multiLevelType w:val="hybridMultilevel"/>
    <w:tmpl w:val="A2C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8B0201"/>
    <w:multiLevelType w:val="hybridMultilevel"/>
    <w:tmpl w:val="2A2A0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D29E1"/>
    <w:multiLevelType w:val="hybridMultilevel"/>
    <w:tmpl w:val="A51CA02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F3DEA"/>
    <w:multiLevelType w:val="hybridMultilevel"/>
    <w:tmpl w:val="D5F0F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B14783"/>
    <w:multiLevelType w:val="hybridMultilevel"/>
    <w:tmpl w:val="85B8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3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126E5A"/>
    <w:multiLevelType w:val="hybridMultilevel"/>
    <w:tmpl w:val="82E2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135AEE"/>
    <w:multiLevelType w:val="hybridMultilevel"/>
    <w:tmpl w:val="413A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9849B6"/>
    <w:multiLevelType w:val="multilevel"/>
    <w:tmpl w:val="7B9849B6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872821">
    <w:abstractNumId w:val="10"/>
  </w:num>
  <w:num w:numId="2" w16cid:durableId="529997659">
    <w:abstractNumId w:val="39"/>
  </w:num>
  <w:num w:numId="3" w16cid:durableId="20892294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3226880">
    <w:abstractNumId w:val="8"/>
  </w:num>
  <w:num w:numId="5" w16cid:durableId="1286959390">
    <w:abstractNumId w:val="1"/>
  </w:num>
  <w:num w:numId="6" w16cid:durableId="1617103876">
    <w:abstractNumId w:val="24"/>
  </w:num>
  <w:num w:numId="7" w16cid:durableId="117645935">
    <w:abstractNumId w:val="12"/>
    <w:lvlOverride w:ilvl="0">
      <w:startOverride w:val="1"/>
    </w:lvlOverride>
  </w:num>
  <w:num w:numId="8" w16cid:durableId="1483622149">
    <w:abstractNumId w:val="33"/>
  </w:num>
  <w:num w:numId="9" w16cid:durableId="1226142708">
    <w:abstractNumId w:val="7"/>
  </w:num>
  <w:num w:numId="10" w16cid:durableId="1282224544">
    <w:abstractNumId w:val="32"/>
  </w:num>
  <w:num w:numId="11" w16cid:durableId="148711921">
    <w:abstractNumId w:val="34"/>
  </w:num>
  <w:num w:numId="12" w16cid:durableId="1372460785">
    <w:abstractNumId w:val="31"/>
  </w:num>
  <w:num w:numId="13" w16cid:durableId="1271671076">
    <w:abstractNumId w:val="35"/>
  </w:num>
  <w:num w:numId="14" w16cid:durableId="108205844">
    <w:abstractNumId w:val="17"/>
  </w:num>
  <w:num w:numId="15" w16cid:durableId="497575693">
    <w:abstractNumId w:val="25"/>
  </w:num>
  <w:num w:numId="16" w16cid:durableId="71661084">
    <w:abstractNumId w:val="29"/>
  </w:num>
  <w:num w:numId="17" w16cid:durableId="438065655">
    <w:abstractNumId w:val="3"/>
  </w:num>
  <w:num w:numId="18" w16cid:durableId="2077511877">
    <w:abstractNumId w:val="22"/>
  </w:num>
  <w:num w:numId="19" w16cid:durableId="265577242">
    <w:abstractNumId w:val="16"/>
  </w:num>
  <w:num w:numId="20" w16cid:durableId="632949019">
    <w:abstractNumId w:val="28"/>
  </w:num>
  <w:num w:numId="21" w16cid:durableId="2092727110">
    <w:abstractNumId w:val="11"/>
  </w:num>
  <w:num w:numId="22" w16cid:durableId="1933968802">
    <w:abstractNumId w:val="6"/>
  </w:num>
  <w:num w:numId="23" w16cid:durableId="1505970249">
    <w:abstractNumId w:val="20"/>
  </w:num>
  <w:num w:numId="24" w16cid:durableId="1863474739">
    <w:abstractNumId w:val="21"/>
  </w:num>
  <w:num w:numId="25" w16cid:durableId="1929342529">
    <w:abstractNumId w:val="26"/>
  </w:num>
  <w:num w:numId="26" w16cid:durableId="1061907692">
    <w:abstractNumId w:val="37"/>
  </w:num>
  <w:num w:numId="27" w16cid:durableId="955720477">
    <w:abstractNumId w:val="4"/>
  </w:num>
  <w:num w:numId="28" w16cid:durableId="979186474">
    <w:abstractNumId w:val="19"/>
  </w:num>
  <w:num w:numId="29" w16cid:durableId="589659367">
    <w:abstractNumId w:val="27"/>
  </w:num>
  <w:num w:numId="30" w16cid:durableId="39332536">
    <w:abstractNumId w:val="2"/>
  </w:num>
  <w:num w:numId="31" w16cid:durableId="221332121">
    <w:abstractNumId w:val="23"/>
  </w:num>
  <w:num w:numId="32" w16cid:durableId="1047686934">
    <w:abstractNumId w:val="13"/>
  </w:num>
  <w:num w:numId="33" w16cid:durableId="1347250385">
    <w:abstractNumId w:val="30"/>
  </w:num>
  <w:num w:numId="34" w16cid:durableId="1201938810">
    <w:abstractNumId w:val="38"/>
  </w:num>
  <w:num w:numId="35" w16cid:durableId="208957838">
    <w:abstractNumId w:val="9"/>
  </w:num>
  <w:num w:numId="36" w16cid:durableId="1803496480">
    <w:abstractNumId w:val="36"/>
  </w:num>
  <w:num w:numId="37" w16cid:durableId="166947481">
    <w:abstractNumId w:val="15"/>
  </w:num>
  <w:num w:numId="38" w16cid:durableId="1599752577">
    <w:abstractNumId w:val="18"/>
  </w:num>
  <w:num w:numId="39" w16cid:durableId="13701246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0FA"/>
    <w:rsid w:val="000000A2"/>
    <w:rsid w:val="00000331"/>
    <w:rsid w:val="000004CA"/>
    <w:rsid w:val="000004DB"/>
    <w:rsid w:val="00000515"/>
    <w:rsid w:val="00000884"/>
    <w:rsid w:val="0000093E"/>
    <w:rsid w:val="00000B3B"/>
    <w:rsid w:val="00000ECA"/>
    <w:rsid w:val="00000F2A"/>
    <w:rsid w:val="00001066"/>
    <w:rsid w:val="000012DA"/>
    <w:rsid w:val="000012F0"/>
    <w:rsid w:val="00001431"/>
    <w:rsid w:val="0000146C"/>
    <w:rsid w:val="000015A2"/>
    <w:rsid w:val="00001F9E"/>
    <w:rsid w:val="00001FC3"/>
    <w:rsid w:val="00002375"/>
    <w:rsid w:val="00002459"/>
    <w:rsid w:val="000029A6"/>
    <w:rsid w:val="00003131"/>
    <w:rsid w:val="00003158"/>
    <w:rsid w:val="00003772"/>
    <w:rsid w:val="000037FB"/>
    <w:rsid w:val="00003AED"/>
    <w:rsid w:val="00003BB0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510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D0"/>
    <w:rsid w:val="000101EF"/>
    <w:rsid w:val="00010CF1"/>
    <w:rsid w:val="00010E97"/>
    <w:rsid w:val="00010FD1"/>
    <w:rsid w:val="000116CB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4A2"/>
    <w:rsid w:val="00015BCB"/>
    <w:rsid w:val="000162B2"/>
    <w:rsid w:val="0001634E"/>
    <w:rsid w:val="00016DCE"/>
    <w:rsid w:val="00016FF6"/>
    <w:rsid w:val="0001729B"/>
    <w:rsid w:val="000172CF"/>
    <w:rsid w:val="00017309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30A"/>
    <w:rsid w:val="00023545"/>
    <w:rsid w:val="00023564"/>
    <w:rsid w:val="00023C29"/>
    <w:rsid w:val="00024478"/>
    <w:rsid w:val="000246B0"/>
    <w:rsid w:val="00024B02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3D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3D9"/>
    <w:rsid w:val="0002790C"/>
    <w:rsid w:val="000300FE"/>
    <w:rsid w:val="00030365"/>
    <w:rsid w:val="00030634"/>
    <w:rsid w:val="00030766"/>
    <w:rsid w:val="00030E46"/>
    <w:rsid w:val="00030ED5"/>
    <w:rsid w:val="00030F74"/>
    <w:rsid w:val="00031242"/>
    <w:rsid w:val="00031312"/>
    <w:rsid w:val="00031498"/>
    <w:rsid w:val="00031530"/>
    <w:rsid w:val="00031815"/>
    <w:rsid w:val="00031ECE"/>
    <w:rsid w:val="00031EDD"/>
    <w:rsid w:val="00032043"/>
    <w:rsid w:val="000321DC"/>
    <w:rsid w:val="0003223F"/>
    <w:rsid w:val="00032449"/>
    <w:rsid w:val="00032A64"/>
    <w:rsid w:val="000333A8"/>
    <w:rsid w:val="000334D2"/>
    <w:rsid w:val="00033834"/>
    <w:rsid w:val="00033A55"/>
    <w:rsid w:val="00033AE8"/>
    <w:rsid w:val="00033E5C"/>
    <w:rsid w:val="00033EC5"/>
    <w:rsid w:val="00033F17"/>
    <w:rsid w:val="000348D8"/>
    <w:rsid w:val="000349B7"/>
    <w:rsid w:val="00034DC2"/>
    <w:rsid w:val="000350B6"/>
    <w:rsid w:val="000351E0"/>
    <w:rsid w:val="00035237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96E"/>
    <w:rsid w:val="00040B8E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7AB"/>
    <w:rsid w:val="00043F71"/>
    <w:rsid w:val="0004403C"/>
    <w:rsid w:val="00044225"/>
    <w:rsid w:val="0004433A"/>
    <w:rsid w:val="00044359"/>
    <w:rsid w:val="00044576"/>
    <w:rsid w:val="00044748"/>
    <w:rsid w:val="000447D9"/>
    <w:rsid w:val="00044FC4"/>
    <w:rsid w:val="0004516E"/>
    <w:rsid w:val="000451E5"/>
    <w:rsid w:val="000453F6"/>
    <w:rsid w:val="0004578C"/>
    <w:rsid w:val="00045A74"/>
    <w:rsid w:val="00045B35"/>
    <w:rsid w:val="00045D8F"/>
    <w:rsid w:val="0004650F"/>
    <w:rsid w:val="00046CD6"/>
    <w:rsid w:val="00046CE4"/>
    <w:rsid w:val="00046F8B"/>
    <w:rsid w:val="00046F9A"/>
    <w:rsid w:val="0004713D"/>
    <w:rsid w:val="000472F3"/>
    <w:rsid w:val="000475B5"/>
    <w:rsid w:val="000477BB"/>
    <w:rsid w:val="00047A82"/>
    <w:rsid w:val="00047DED"/>
    <w:rsid w:val="0005055B"/>
    <w:rsid w:val="000505E0"/>
    <w:rsid w:val="000509C8"/>
    <w:rsid w:val="00050DCC"/>
    <w:rsid w:val="00051135"/>
    <w:rsid w:val="000512DF"/>
    <w:rsid w:val="00051586"/>
    <w:rsid w:val="00051CE9"/>
    <w:rsid w:val="00051D7A"/>
    <w:rsid w:val="0005201C"/>
    <w:rsid w:val="000527B6"/>
    <w:rsid w:val="0005291A"/>
    <w:rsid w:val="0005298C"/>
    <w:rsid w:val="00052AE3"/>
    <w:rsid w:val="000531A8"/>
    <w:rsid w:val="000532F8"/>
    <w:rsid w:val="000532FF"/>
    <w:rsid w:val="000537DB"/>
    <w:rsid w:val="00053849"/>
    <w:rsid w:val="00053A47"/>
    <w:rsid w:val="0005456E"/>
    <w:rsid w:val="000545F9"/>
    <w:rsid w:val="0005468A"/>
    <w:rsid w:val="00054ACE"/>
    <w:rsid w:val="00054DAB"/>
    <w:rsid w:val="00054EC3"/>
    <w:rsid w:val="00054FCD"/>
    <w:rsid w:val="0005504C"/>
    <w:rsid w:val="0005539F"/>
    <w:rsid w:val="000554DF"/>
    <w:rsid w:val="00055873"/>
    <w:rsid w:val="00055B8E"/>
    <w:rsid w:val="00055DAB"/>
    <w:rsid w:val="00055FF4"/>
    <w:rsid w:val="0005602E"/>
    <w:rsid w:val="00056057"/>
    <w:rsid w:val="00056F6D"/>
    <w:rsid w:val="000570E4"/>
    <w:rsid w:val="000572A7"/>
    <w:rsid w:val="0005733A"/>
    <w:rsid w:val="00057460"/>
    <w:rsid w:val="00057511"/>
    <w:rsid w:val="0005787A"/>
    <w:rsid w:val="0005790D"/>
    <w:rsid w:val="00057980"/>
    <w:rsid w:val="00057AD4"/>
    <w:rsid w:val="00057B30"/>
    <w:rsid w:val="00057DF9"/>
    <w:rsid w:val="00057E00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1FC2"/>
    <w:rsid w:val="000621A9"/>
    <w:rsid w:val="0006263A"/>
    <w:rsid w:val="0006278F"/>
    <w:rsid w:val="000630CE"/>
    <w:rsid w:val="000632B7"/>
    <w:rsid w:val="00063480"/>
    <w:rsid w:val="00063485"/>
    <w:rsid w:val="000636BA"/>
    <w:rsid w:val="00063E29"/>
    <w:rsid w:val="00063F57"/>
    <w:rsid w:val="0006436D"/>
    <w:rsid w:val="0006480B"/>
    <w:rsid w:val="000648F9"/>
    <w:rsid w:val="00064A2B"/>
    <w:rsid w:val="00064D36"/>
    <w:rsid w:val="0006549C"/>
    <w:rsid w:val="00065D64"/>
    <w:rsid w:val="000663FC"/>
    <w:rsid w:val="0006652E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010"/>
    <w:rsid w:val="00070042"/>
    <w:rsid w:val="000701CD"/>
    <w:rsid w:val="00070378"/>
    <w:rsid w:val="000708FA"/>
    <w:rsid w:val="00070CB1"/>
    <w:rsid w:val="00070E4C"/>
    <w:rsid w:val="00071034"/>
    <w:rsid w:val="0007118F"/>
    <w:rsid w:val="000715BD"/>
    <w:rsid w:val="000716FB"/>
    <w:rsid w:val="00071D6F"/>
    <w:rsid w:val="00071E9B"/>
    <w:rsid w:val="00071F18"/>
    <w:rsid w:val="000721FD"/>
    <w:rsid w:val="000725C2"/>
    <w:rsid w:val="00072E75"/>
    <w:rsid w:val="00072EFA"/>
    <w:rsid w:val="00072F99"/>
    <w:rsid w:val="00073281"/>
    <w:rsid w:val="00073785"/>
    <w:rsid w:val="00073E78"/>
    <w:rsid w:val="00074119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6F03"/>
    <w:rsid w:val="0007747E"/>
    <w:rsid w:val="0007756B"/>
    <w:rsid w:val="00077579"/>
    <w:rsid w:val="000776CD"/>
    <w:rsid w:val="00077756"/>
    <w:rsid w:val="00077C7F"/>
    <w:rsid w:val="000805B2"/>
    <w:rsid w:val="00080786"/>
    <w:rsid w:val="00080D68"/>
    <w:rsid w:val="00080D74"/>
    <w:rsid w:val="000814B2"/>
    <w:rsid w:val="00081534"/>
    <w:rsid w:val="00081EF9"/>
    <w:rsid w:val="00082152"/>
    <w:rsid w:val="00082584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5EB7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2EBB"/>
    <w:rsid w:val="000931C3"/>
    <w:rsid w:val="0009367D"/>
    <w:rsid w:val="00093B23"/>
    <w:rsid w:val="00093EA6"/>
    <w:rsid w:val="0009437A"/>
    <w:rsid w:val="000947B7"/>
    <w:rsid w:val="00094CFE"/>
    <w:rsid w:val="00094D56"/>
    <w:rsid w:val="00095127"/>
    <w:rsid w:val="000955C8"/>
    <w:rsid w:val="00095671"/>
    <w:rsid w:val="00095920"/>
    <w:rsid w:val="00095952"/>
    <w:rsid w:val="00095B33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83"/>
    <w:rsid w:val="00097AE8"/>
    <w:rsid w:val="000A0253"/>
    <w:rsid w:val="000A02DC"/>
    <w:rsid w:val="000A06CB"/>
    <w:rsid w:val="000A0CA1"/>
    <w:rsid w:val="000A0CE8"/>
    <w:rsid w:val="000A0E99"/>
    <w:rsid w:val="000A0FB9"/>
    <w:rsid w:val="000A10A2"/>
    <w:rsid w:val="000A1882"/>
    <w:rsid w:val="000A1AD3"/>
    <w:rsid w:val="000A1B13"/>
    <w:rsid w:val="000A1D49"/>
    <w:rsid w:val="000A1F28"/>
    <w:rsid w:val="000A2131"/>
    <w:rsid w:val="000A23B7"/>
    <w:rsid w:val="000A24CC"/>
    <w:rsid w:val="000A2B29"/>
    <w:rsid w:val="000A2D70"/>
    <w:rsid w:val="000A2F63"/>
    <w:rsid w:val="000A310F"/>
    <w:rsid w:val="000A336F"/>
    <w:rsid w:val="000A34D8"/>
    <w:rsid w:val="000A3561"/>
    <w:rsid w:val="000A390B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FE"/>
    <w:rsid w:val="000A6E10"/>
    <w:rsid w:val="000A6FDD"/>
    <w:rsid w:val="000A7760"/>
    <w:rsid w:val="000A7796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7A1"/>
    <w:rsid w:val="000B1CD3"/>
    <w:rsid w:val="000B1D11"/>
    <w:rsid w:val="000B2074"/>
    <w:rsid w:val="000B256B"/>
    <w:rsid w:val="000B2658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6CB4"/>
    <w:rsid w:val="000B71B6"/>
    <w:rsid w:val="000B7387"/>
    <w:rsid w:val="000B76BB"/>
    <w:rsid w:val="000B7CF5"/>
    <w:rsid w:val="000B7D5E"/>
    <w:rsid w:val="000C0061"/>
    <w:rsid w:val="000C0CF0"/>
    <w:rsid w:val="000C133A"/>
    <w:rsid w:val="000C143C"/>
    <w:rsid w:val="000C1DBD"/>
    <w:rsid w:val="000C1F69"/>
    <w:rsid w:val="000C23C2"/>
    <w:rsid w:val="000C2DE1"/>
    <w:rsid w:val="000C393F"/>
    <w:rsid w:val="000C3987"/>
    <w:rsid w:val="000C3BD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5EDC"/>
    <w:rsid w:val="000C6574"/>
    <w:rsid w:val="000C65B6"/>
    <w:rsid w:val="000C667D"/>
    <w:rsid w:val="000C673C"/>
    <w:rsid w:val="000C69C4"/>
    <w:rsid w:val="000C69F8"/>
    <w:rsid w:val="000C6C96"/>
    <w:rsid w:val="000C71D9"/>
    <w:rsid w:val="000C7315"/>
    <w:rsid w:val="000C77E1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791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4EF2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6F11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5C8"/>
    <w:rsid w:val="000E471D"/>
    <w:rsid w:val="000E48CD"/>
    <w:rsid w:val="000E4C9B"/>
    <w:rsid w:val="000E4D01"/>
    <w:rsid w:val="000E50CA"/>
    <w:rsid w:val="000E5830"/>
    <w:rsid w:val="000E5C4E"/>
    <w:rsid w:val="000E633D"/>
    <w:rsid w:val="000E63A0"/>
    <w:rsid w:val="000E65A7"/>
    <w:rsid w:val="000E6635"/>
    <w:rsid w:val="000E6A8C"/>
    <w:rsid w:val="000E6F62"/>
    <w:rsid w:val="000E7154"/>
    <w:rsid w:val="000E7535"/>
    <w:rsid w:val="000E7B48"/>
    <w:rsid w:val="000E7B97"/>
    <w:rsid w:val="000E7D89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6DB"/>
    <w:rsid w:val="000F27E8"/>
    <w:rsid w:val="000F2965"/>
    <w:rsid w:val="000F2987"/>
    <w:rsid w:val="000F2F75"/>
    <w:rsid w:val="000F30B0"/>
    <w:rsid w:val="000F315D"/>
    <w:rsid w:val="000F34C7"/>
    <w:rsid w:val="000F36E9"/>
    <w:rsid w:val="000F3B40"/>
    <w:rsid w:val="000F3E45"/>
    <w:rsid w:val="000F3FFF"/>
    <w:rsid w:val="000F42EA"/>
    <w:rsid w:val="000F4363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960"/>
    <w:rsid w:val="000F5A79"/>
    <w:rsid w:val="000F61C4"/>
    <w:rsid w:val="000F628F"/>
    <w:rsid w:val="000F64E2"/>
    <w:rsid w:val="000F6646"/>
    <w:rsid w:val="000F6860"/>
    <w:rsid w:val="000F6881"/>
    <w:rsid w:val="000F6A40"/>
    <w:rsid w:val="000F6C32"/>
    <w:rsid w:val="000F6C5A"/>
    <w:rsid w:val="000F6DB3"/>
    <w:rsid w:val="000F6E58"/>
    <w:rsid w:val="000F77C9"/>
    <w:rsid w:val="000F7E07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1E37"/>
    <w:rsid w:val="00102147"/>
    <w:rsid w:val="001021B6"/>
    <w:rsid w:val="00102D2E"/>
    <w:rsid w:val="0010341A"/>
    <w:rsid w:val="00103658"/>
    <w:rsid w:val="0010366C"/>
    <w:rsid w:val="00103F2E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7EC"/>
    <w:rsid w:val="001069B2"/>
    <w:rsid w:val="00106A95"/>
    <w:rsid w:val="00106CC3"/>
    <w:rsid w:val="00106E7E"/>
    <w:rsid w:val="001074D1"/>
    <w:rsid w:val="00107522"/>
    <w:rsid w:val="00107600"/>
    <w:rsid w:val="00107C26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603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3C"/>
    <w:rsid w:val="001140FA"/>
    <w:rsid w:val="001141CF"/>
    <w:rsid w:val="00114379"/>
    <w:rsid w:val="001146A3"/>
    <w:rsid w:val="001146C6"/>
    <w:rsid w:val="00114776"/>
    <w:rsid w:val="0011477E"/>
    <w:rsid w:val="001147B8"/>
    <w:rsid w:val="00114949"/>
    <w:rsid w:val="00114A39"/>
    <w:rsid w:val="00114E61"/>
    <w:rsid w:val="00114E94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1F8"/>
    <w:rsid w:val="0011677E"/>
    <w:rsid w:val="00116C09"/>
    <w:rsid w:val="00116EBA"/>
    <w:rsid w:val="00116F20"/>
    <w:rsid w:val="00116F22"/>
    <w:rsid w:val="00117957"/>
    <w:rsid w:val="00117B90"/>
    <w:rsid w:val="00120192"/>
    <w:rsid w:val="0012022B"/>
    <w:rsid w:val="001202A3"/>
    <w:rsid w:val="001203DB"/>
    <w:rsid w:val="00120413"/>
    <w:rsid w:val="0012079F"/>
    <w:rsid w:val="001207F3"/>
    <w:rsid w:val="00120C4E"/>
    <w:rsid w:val="00120D2A"/>
    <w:rsid w:val="0012160E"/>
    <w:rsid w:val="00121897"/>
    <w:rsid w:val="00121AF7"/>
    <w:rsid w:val="00121E20"/>
    <w:rsid w:val="00121FDE"/>
    <w:rsid w:val="00122581"/>
    <w:rsid w:val="00122842"/>
    <w:rsid w:val="00122EB3"/>
    <w:rsid w:val="00122F3F"/>
    <w:rsid w:val="00123236"/>
    <w:rsid w:val="0012343D"/>
    <w:rsid w:val="0012345C"/>
    <w:rsid w:val="001235C4"/>
    <w:rsid w:val="001236E4"/>
    <w:rsid w:val="00123975"/>
    <w:rsid w:val="00123A55"/>
    <w:rsid w:val="00123DED"/>
    <w:rsid w:val="00123EA5"/>
    <w:rsid w:val="00124150"/>
    <w:rsid w:val="001241B0"/>
    <w:rsid w:val="0012423A"/>
    <w:rsid w:val="0012435D"/>
    <w:rsid w:val="001243D9"/>
    <w:rsid w:val="00124420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7FF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DF7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14"/>
    <w:rsid w:val="00132767"/>
    <w:rsid w:val="001327F9"/>
    <w:rsid w:val="00132917"/>
    <w:rsid w:val="00132A30"/>
    <w:rsid w:val="00132B28"/>
    <w:rsid w:val="00132D74"/>
    <w:rsid w:val="00132E7E"/>
    <w:rsid w:val="0013300F"/>
    <w:rsid w:val="0013334C"/>
    <w:rsid w:val="0013344F"/>
    <w:rsid w:val="0013359C"/>
    <w:rsid w:val="00133751"/>
    <w:rsid w:val="00133CA0"/>
    <w:rsid w:val="00133EBD"/>
    <w:rsid w:val="001345D5"/>
    <w:rsid w:val="001348C5"/>
    <w:rsid w:val="00134D73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BC1"/>
    <w:rsid w:val="00136DF8"/>
    <w:rsid w:val="00136F2F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F7"/>
    <w:rsid w:val="00140E5E"/>
    <w:rsid w:val="001410F1"/>
    <w:rsid w:val="001411F6"/>
    <w:rsid w:val="00141241"/>
    <w:rsid w:val="00141323"/>
    <w:rsid w:val="001414D7"/>
    <w:rsid w:val="001418FE"/>
    <w:rsid w:val="00141907"/>
    <w:rsid w:val="00141DCA"/>
    <w:rsid w:val="00141E46"/>
    <w:rsid w:val="0014206B"/>
    <w:rsid w:val="00142093"/>
    <w:rsid w:val="001421EE"/>
    <w:rsid w:val="001426EA"/>
    <w:rsid w:val="0014297C"/>
    <w:rsid w:val="00142D73"/>
    <w:rsid w:val="00142E42"/>
    <w:rsid w:val="00142F87"/>
    <w:rsid w:val="001433C9"/>
    <w:rsid w:val="0014353B"/>
    <w:rsid w:val="0014371C"/>
    <w:rsid w:val="00143932"/>
    <w:rsid w:val="00143DB1"/>
    <w:rsid w:val="00143E78"/>
    <w:rsid w:val="00143FFE"/>
    <w:rsid w:val="00144316"/>
    <w:rsid w:val="001445AA"/>
    <w:rsid w:val="0014471E"/>
    <w:rsid w:val="00144788"/>
    <w:rsid w:val="0014491B"/>
    <w:rsid w:val="001449F4"/>
    <w:rsid w:val="00144B3F"/>
    <w:rsid w:val="00144E04"/>
    <w:rsid w:val="0014519B"/>
    <w:rsid w:val="001454C4"/>
    <w:rsid w:val="00145723"/>
    <w:rsid w:val="00145731"/>
    <w:rsid w:val="00146129"/>
    <w:rsid w:val="0014624C"/>
    <w:rsid w:val="00146377"/>
    <w:rsid w:val="0014652F"/>
    <w:rsid w:val="001466F4"/>
    <w:rsid w:val="001468E3"/>
    <w:rsid w:val="00146AFF"/>
    <w:rsid w:val="00146BC8"/>
    <w:rsid w:val="00146DA7"/>
    <w:rsid w:val="00146EDA"/>
    <w:rsid w:val="001472C2"/>
    <w:rsid w:val="001473C3"/>
    <w:rsid w:val="001477C4"/>
    <w:rsid w:val="00147922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08D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378"/>
    <w:rsid w:val="001544AB"/>
    <w:rsid w:val="001544B4"/>
    <w:rsid w:val="00154620"/>
    <w:rsid w:val="00154711"/>
    <w:rsid w:val="00154A24"/>
    <w:rsid w:val="00154B50"/>
    <w:rsid w:val="00154E96"/>
    <w:rsid w:val="00154FDA"/>
    <w:rsid w:val="00155B77"/>
    <w:rsid w:val="00155BAD"/>
    <w:rsid w:val="00155F7A"/>
    <w:rsid w:val="001560F3"/>
    <w:rsid w:val="00156145"/>
    <w:rsid w:val="00156260"/>
    <w:rsid w:val="0015674F"/>
    <w:rsid w:val="00156D66"/>
    <w:rsid w:val="00157966"/>
    <w:rsid w:val="001600D4"/>
    <w:rsid w:val="0016019C"/>
    <w:rsid w:val="00160668"/>
    <w:rsid w:val="00160674"/>
    <w:rsid w:val="00160786"/>
    <w:rsid w:val="0016079B"/>
    <w:rsid w:val="001618A3"/>
    <w:rsid w:val="00161C58"/>
    <w:rsid w:val="00161D33"/>
    <w:rsid w:val="0016207A"/>
    <w:rsid w:val="00162262"/>
    <w:rsid w:val="00162BD5"/>
    <w:rsid w:val="00162CF1"/>
    <w:rsid w:val="00162F82"/>
    <w:rsid w:val="001630E4"/>
    <w:rsid w:val="001637CC"/>
    <w:rsid w:val="001639BC"/>
    <w:rsid w:val="001639E6"/>
    <w:rsid w:val="00163AFC"/>
    <w:rsid w:val="001645AA"/>
    <w:rsid w:val="00164646"/>
    <w:rsid w:val="001647FA"/>
    <w:rsid w:val="001648C7"/>
    <w:rsid w:val="001649D4"/>
    <w:rsid w:val="00164C22"/>
    <w:rsid w:val="00165137"/>
    <w:rsid w:val="0016547A"/>
    <w:rsid w:val="00166305"/>
    <w:rsid w:val="0016634F"/>
    <w:rsid w:val="00166694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C34"/>
    <w:rsid w:val="00171D7E"/>
    <w:rsid w:val="00171F13"/>
    <w:rsid w:val="00171F14"/>
    <w:rsid w:val="0017226B"/>
    <w:rsid w:val="00172903"/>
    <w:rsid w:val="001729E1"/>
    <w:rsid w:val="001729E9"/>
    <w:rsid w:val="00172B61"/>
    <w:rsid w:val="00172C20"/>
    <w:rsid w:val="001732E4"/>
    <w:rsid w:val="001734F8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C70"/>
    <w:rsid w:val="00175F2D"/>
    <w:rsid w:val="00176414"/>
    <w:rsid w:val="001764FD"/>
    <w:rsid w:val="0017678E"/>
    <w:rsid w:val="00176B65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7D"/>
    <w:rsid w:val="00177DFF"/>
    <w:rsid w:val="00177EBD"/>
    <w:rsid w:val="00177EF8"/>
    <w:rsid w:val="001800DB"/>
    <w:rsid w:val="00180149"/>
    <w:rsid w:val="0018016C"/>
    <w:rsid w:val="001804F1"/>
    <w:rsid w:val="00180988"/>
    <w:rsid w:val="001809D8"/>
    <w:rsid w:val="00180AB8"/>
    <w:rsid w:val="00180BC4"/>
    <w:rsid w:val="00180E60"/>
    <w:rsid w:val="00180E66"/>
    <w:rsid w:val="00180F57"/>
    <w:rsid w:val="001817BA"/>
    <w:rsid w:val="00181B3A"/>
    <w:rsid w:val="00181C6E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5EE"/>
    <w:rsid w:val="00184B15"/>
    <w:rsid w:val="00184C1A"/>
    <w:rsid w:val="00184DAB"/>
    <w:rsid w:val="00184F51"/>
    <w:rsid w:val="00185257"/>
    <w:rsid w:val="001852B4"/>
    <w:rsid w:val="001856B0"/>
    <w:rsid w:val="00185E59"/>
    <w:rsid w:val="00185E97"/>
    <w:rsid w:val="00185EB7"/>
    <w:rsid w:val="00185F10"/>
    <w:rsid w:val="00186395"/>
    <w:rsid w:val="001866EF"/>
    <w:rsid w:val="001867A3"/>
    <w:rsid w:val="001867DC"/>
    <w:rsid w:val="0018691B"/>
    <w:rsid w:val="00186B2E"/>
    <w:rsid w:val="00186B4D"/>
    <w:rsid w:val="0018767B"/>
    <w:rsid w:val="00187F9A"/>
    <w:rsid w:val="001902BF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A66"/>
    <w:rsid w:val="00192CB0"/>
    <w:rsid w:val="00192D98"/>
    <w:rsid w:val="001938EA"/>
    <w:rsid w:val="00193987"/>
    <w:rsid w:val="00194465"/>
    <w:rsid w:val="00194A69"/>
    <w:rsid w:val="00194ABD"/>
    <w:rsid w:val="00194FBD"/>
    <w:rsid w:val="00195198"/>
    <w:rsid w:val="0019573B"/>
    <w:rsid w:val="00195813"/>
    <w:rsid w:val="0019592C"/>
    <w:rsid w:val="001959C3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4CF"/>
    <w:rsid w:val="001A067A"/>
    <w:rsid w:val="001A0727"/>
    <w:rsid w:val="001A0B2C"/>
    <w:rsid w:val="001A0B49"/>
    <w:rsid w:val="001A0C32"/>
    <w:rsid w:val="001A10FA"/>
    <w:rsid w:val="001A11B9"/>
    <w:rsid w:val="001A2043"/>
    <w:rsid w:val="001A258A"/>
    <w:rsid w:val="001A2939"/>
    <w:rsid w:val="001A2E33"/>
    <w:rsid w:val="001A2FD5"/>
    <w:rsid w:val="001A3037"/>
    <w:rsid w:val="001A30B0"/>
    <w:rsid w:val="001A30F2"/>
    <w:rsid w:val="001A30FB"/>
    <w:rsid w:val="001A322A"/>
    <w:rsid w:val="001A35B2"/>
    <w:rsid w:val="001A36CF"/>
    <w:rsid w:val="001A3974"/>
    <w:rsid w:val="001A3BB1"/>
    <w:rsid w:val="001A3D5B"/>
    <w:rsid w:val="001A3F0F"/>
    <w:rsid w:val="001A3FA5"/>
    <w:rsid w:val="001A448D"/>
    <w:rsid w:val="001A49D2"/>
    <w:rsid w:val="001A4CED"/>
    <w:rsid w:val="001A4EDF"/>
    <w:rsid w:val="001A5174"/>
    <w:rsid w:val="001A5209"/>
    <w:rsid w:val="001A558F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F1F"/>
    <w:rsid w:val="001B140E"/>
    <w:rsid w:val="001B1499"/>
    <w:rsid w:val="001B1522"/>
    <w:rsid w:val="001B155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842"/>
    <w:rsid w:val="001B3FD9"/>
    <w:rsid w:val="001B446B"/>
    <w:rsid w:val="001B46A1"/>
    <w:rsid w:val="001B47E7"/>
    <w:rsid w:val="001B4B6E"/>
    <w:rsid w:val="001B5332"/>
    <w:rsid w:val="001B53B3"/>
    <w:rsid w:val="001B54C9"/>
    <w:rsid w:val="001B54E9"/>
    <w:rsid w:val="001B5F67"/>
    <w:rsid w:val="001B60D0"/>
    <w:rsid w:val="001B62E0"/>
    <w:rsid w:val="001B6488"/>
    <w:rsid w:val="001B6619"/>
    <w:rsid w:val="001B6C77"/>
    <w:rsid w:val="001B70CF"/>
    <w:rsid w:val="001B716B"/>
    <w:rsid w:val="001B73D7"/>
    <w:rsid w:val="001B73DF"/>
    <w:rsid w:val="001B748B"/>
    <w:rsid w:val="001B7595"/>
    <w:rsid w:val="001B78A2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22B"/>
    <w:rsid w:val="001C3474"/>
    <w:rsid w:val="001C3BA7"/>
    <w:rsid w:val="001C3DC6"/>
    <w:rsid w:val="001C3EAD"/>
    <w:rsid w:val="001C3EAE"/>
    <w:rsid w:val="001C4141"/>
    <w:rsid w:val="001C4354"/>
    <w:rsid w:val="001C4F5F"/>
    <w:rsid w:val="001C518A"/>
    <w:rsid w:val="001C5594"/>
    <w:rsid w:val="001C589B"/>
    <w:rsid w:val="001C58A6"/>
    <w:rsid w:val="001C5A7B"/>
    <w:rsid w:val="001C5F88"/>
    <w:rsid w:val="001C619C"/>
    <w:rsid w:val="001C6208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0E"/>
    <w:rsid w:val="001D1258"/>
    <w:rsid w:val="001D1265"/>
    <w:rsid w:val="001D13B0"/>
    <w:rsid w:val="001D15D4"/>
    <w:rsid w:val="001D19F8"/>
    <w:rsid w:val="001D1AE3"/>
    <w:rsid w:val="001D1CFF"/>
    <w:rsid w:val="001D2B3C"/>
    <w:rsid w:val="001D2B9E"/>
    <w:rsid w:val="001D2BB2"/>
    <w:rsid w:val="001D2E6C"/>
    <w:rsid w:val="001D2ECD"/>
    <w:rsid w:val="001D329E"/>
    <w:rsid w:val="001D34EC"/>
    <w:rsid w:val="001D3AEB"/>
    <w:rsid w:val="001D3C41"/>
    <w:rsid w:val="001D3C68"/>
    <w:rsid w:val="001D4315"/>
    <w:rsid w:val="001D4323"/>
    <w:rsid w:val="001D43C0"/>
    <w:rsid w:val="001D448A"/>
    <w:rsid w:val="001D452A"/>
    <w:rsid w:val="001D4969"/>
    <w:rsid w:val="001D49CB"/>
    <w:rsid w:val="001D4AF0"/>
    <w:rsid w:val="001D4F24"/>
    <w:rsid w:val="001D506F"/>
    <w:rsid w:val="001D5162"/>
    <w:rsid w:val="001D54E8"/>
    <w:rsid w:val="001D562F"/>
    <w:rsid w:val="001D57BC"/>
    <w:rsid w:val="001D5990"/>
    <w:rsid w:val="001D5C99"/>
    <w:rsid w:val="001D5D97"/>
    <w:rsid w:val="001D5E31"/>
    <w:rsid w:val="001D618F"/>
    <w:rsid w:val="001D6433"/>
    <w:rsid w:val="001D6C2F"/>
    <w:rsid w:val="001D6E61"/>
    <w:rsid w:val="001D6F30"/>
    <w:rsid w:val="001D7260"/>
    <w:rsid w:val="001D7816"/>
    <w:rsid w:val="001D7B96"/>
    <w:rsid w:val="001D7DF2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BE5"/>
    <w:rsid w:val="001E1D3C"/>
    <w:rsid w:val="001E1DDE"/>
    <w:rsid w:val="001E1F41"/>
    <w:rsid w:val="001E1FD2"/>
    <w:rsid w:val="001E220A"/>
    <w:rsid w:val="001E251E"/>
    <w:rsid w:val="001E266E"/>
    <w:rsid w:val="001E29C3"/>
    <w:rsid w:val="001E2EEF"/>
    <w:rsid w:val="001E3188"/>
    <w:rsid w:val="001E31D1"/>
    <w:rsid w:val="001E32BE"/>
    <w:rsid w:val="001E3420"/>
    <w:rsid w:val="001E36FC"/>
    <w:rsid w:val="001E3A45"/>
    <w:rsid w:val="001E3D0D"/>
    <w:rsid w:val="001E420B"/>
    <w:rsid w:val="001E4583"/>
    <w:rsid w:val="001E46BD"/>
    <w:rsid w:val="001E4704"/>
    <w:rsid w:val="001E4841"/>
    <w:rsid w:val="001E4EBD"/>
    <w:rsid w:val="001E50CB"/>
    <w:rsid w:val="001E586D"/>
    <w:rsid w:val="001E5BB2"/>
    <w:rsid w:val="001E5C43"/>
    <w:rsid w:val="001E5D1F"/>
    <w:rsid w:val="001E6280"/>
    <w:rsid w:val="001E6419"/>
    <w:rsid w:val="001E6446"/>
    <w:rsid w:val="001E684F"/>
    <w:rsid w:val="001E6C1B"/>
    <w:rsid w:val="001E6DE6"/>
    <w:rsid w:val="001E6F14"/>
    <w:rsid w:val="001E709C"/>
    <w:rsid w:val="001E719A"/>
    <w:rsid w:val="001E750C"/>
    <w:rsid w:val="001E7632"/>
    <w:rsid w:val="001E7922"/>
    <w:rsid w:val="001E7AFE"/>
    <w:rsid w:val="001E7D47"/>
    <w:rsid w:val="001F00F3"/>
    <w:rsid w:val="001F0546"/>
    <w:rsid w:val="001F0D1A"/>
    <w:rsid w:val="001F0DDF"/>
    <w:rsid w:val="001F134F"/>
    <w:rsid w:val="001F16FD"/>
    <w:rsid w:val="001F1B1E"/>
    <w:rsid w:val="001F1D55"/>
    <w:rsid w:val="001F1DC6"/>
    <w:rsid w:val="001F1DFA"/>
    <w:rsid w:val="001F22A9"/>
    <w:rsid w:val="001F2536"/>
    <w:rsid w:val="001F26BB"/>
    <w:rsid w:val="001F26E9"/>
    <w:rsid w:val="001F2DB3"/>
    <w:rsid w:val="001F2E08"/>
    <w:rsid w:val="001F3017"/>
    <w:rsid w:val="001F330A"/>
    <w:rsid w:val="001F3721"/>
    <w:rsid w:val="001F37ED"/>
    <w:rsid w:val="001F389C"/>
    <w:rsid w:val="001F39AB"/>
    <w:rsid w:val="001F45E8"/>
    <w:rsid w:val="001F4AE1"/>
    <w:rsid w:val="001F4D1F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078"/>
    <w:rsid w:val="001F6192"/>
    <w:rsid w:val="001F61FF"/>
    <w:rsid w:val="001F623C"/>
    <w:rsid w:val="001F638F"/>
    <w:rsid w:val="001F6408"/>
    <w:rsid w:val="001F644E"/>
    <w:rsid w:val="001F697C"/>
    <w:rsid w:val="001F6C49"/>
    <w:rsid w:val="001F6E45"/>
    <w:rsid w:val="001F7259"/>
    <w:rsid w:val="001F7317"/>
    <w:rsid w:val="001F76DF"/>
    <w:rsid w:val="001F798D"/>
    <w:rsid w:val="001F7DD6"/>
    <w:rsid w:val="001F7E27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25A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7D8"/>
    <w:rsid w:val="002058DC"/>
    <w:rsid w:val="00205AB2"/>
    <w:rsid w:val="00205CB2"/>
    <w:rsid w:val="00205FB9"/>
    <w:rsid w:val="002060D5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4A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A9C"/>
    <w:rsid w:val="00211D31"/>
    <w:rsid w:val="00211DD9"/>
    <w:rsid w:val="00211F07"/>
    <w:rsid w:val="002120C7"/>
    <w:rsid w:val="002124D9"/>
    <w:rsid w:val="00212519"/>
    <w:rsid w:val="002125B4"/>
    <w:rsid w:val="00212816"/>
    <w:rsid w:val="00212C4F"/>
    <w:rsid w:val="00212D30"/>
    <w:rsid w:val="0021306B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5C4D"/>
    <w:rsid w:val="0021612A"/>
    <w:rsid w:val="0021619F"/>
    <w:rsid w:val="00216246"/>
    <w:rsid w:val="0021629B"/>
    <w:rsid w:val="002162EA"/>
    <w:rsid w:val="002165F9"/>
    <w:rsid w:val="00216685"/>
    <w:rsid w:val="00216B17"/>
    <w:rsid w:val="00216BBF"/>
    <w:rsid w:val="002170BB"/>
    <w:rsid w:val="00217135"/>
    <w:rsid w:val="0021737B"/>
    <w:rsid w:val="002177AC"/>
    <w:rsid w:val="002178BA"/>
    <w:rsid w:val="002179C5"/>
    <w:rsid w:val="00217A06"/>
    <w:rsid w:val="00217A40"/>
    <w:rsid w:val="00217A6C"/>
    <w:rsid w:val="00217A8F"/>
    <w:rsid w:val="00217AC2"/>
    <w:rsid w:val="00217B94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CE1"/>
    <w:rsid w:val="00222E54"/>
    <w:rsid w:val="0022337A"/>
    <w:rsid w:val="00223737"/>
    <w:rsid w:val="00223833"/>
    <w:rsid w:val="00223ACD"/>
    <w:rsid w:val="00223ADC"/>
    <w:rsid w:val="00223AFF"/>
    <w:rsid w:val="00223B2A"/>
    <w:rsid w:val="00223F34"/>
    <w:rsid w:val="002241C9"/>
    <w:rsid w:val="00224575"/>
    <w:rsid w:val="00224A9B"/>
    <w:rsid w:val="00224AF5"/>
    <w:rsid w:val="00224AF9"/>
    <w:rsid w:val="00224C25"/>
    <w:rsid w:val="00225398"/>
    <w:rsid w:val="002255DD"/>
    <w:rsid w:val="00225EFC"/>
    <w:rsid w:val="00225FAF"/>
    <w:rsid w:val="00226263"/>
    <w:rsid w:val="002262FD"/>
    <w:rsid w:val="00226369"/>
    <w:rsid w:val="0022657F"/>
    <w:rsid w:val="002269A7"/>
    <w:rsid w:val="00226BD3"/>
    <w:rsid w:val="00226F21"/>
    <w:rsid w:val="00226FB3"/>
    <w:rsid w:val="0022735A"/>
    <w:rsid w:val="002275A8"/>
    <w:rsid w:val="00227873"/>
    <w:rsid w:val="002278F7"/>
    <w:rsid w:val="002279D2"/>
    <w:rsid w:val="00227A3E"/>
    <w:rsid w:val="00227B4D"/>
    <w:rsid w:val="00227CA6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A2D"/>
    <w:rsid w:val="00231C09"/>
    <w:rsid w:val="00231D67"/>
    <w:rsid w:val="00232191"/>
    <w:rsid w:val="002324D6"/>
    <w:rsid w:val="00232577"/>
    <w:rsid w:val="002325AF"/>
    <w:rsid w:val="00232E9D"/>
    <w:rsid w:val="00232ED9"/>
    <w:rsid w:val="002333D7"/>
    <w:rsid w:val="002336F1"/>
    <w:rsid w:val="0023386C"/>
    <w:rsid w:val="00233B04"/>
    <w:rsid w:val="00234112"/>
    <w:rsid w:val="00234260"/>
    <w:rsid w:val="002344C8"/>
    <w:rsid w:val="00234563"/>
    <w:rsid w:val="002349C5"/>
    <w:rsid w:val="00234B99"/>
    <w:rsid w:val="0023527D"/>
    <w:rsid w:val="00235581"/>
    <w:rsid w:val="00235698"/>
    <w:rsid w:val="00235724"/>
    <w:rsid w:val="0023598D"/>
    <w:rsid w:val="00235B8E"/>
    <w:rsid w:val="002361D3"/>
    <w:rsid w:val="00236200"/>
    <w:rsid w:val="00236BA0"/>
    <w:rsid w:val="00236EB2"/>
    <w:rsid w:val="00236F04"/>
    <w:rsid w:val="00236F55"/>
    <w:rsid w:val="00236F71"/>
    <w:rsid w:val="0023729A"/>
    <w:rsid w:val="002373FC"/>
    <w:rsid w:val="002374E6"/>
    <w:rsid w:val="0023768D"/>
    <w:rsid w:val="0023776F"/>
    <w:rsid w:val="00237A90"/>
    <w:rsid w:val="00237B76"/>
    <w:rsid w:val="00237C6F"/>
    <w:rsid w:val="00237D22"/>
    <w:rsid w:val="00240B75"/>
    <w:rsid w:val="00240B7D"/>
    <w:rsid w:val="00240CF1"/>
    <w:rsid w:val="00240F76"/>
    <w:rsid w:val="00240FA9"/>
    <w:rsid w:val="0024103F"/>
    <w:rsid w:val="00241C7B"/>
    <w:rsid w:val="002421F2"/>
    <w:rsid w:val="0024224E"/>
    <w:rsid w:val="002427EB"/>
    <w:rsid w:val="00242B2A"/>
    <w:rsid w:val="00242BBD"/>
    <w:rsid w:val="00242CAE"/>
    <w:rsid w:val="002438B7"/>
    <w:rsid w:val="00243ACD"/>
    <w:rsid w:val="00243DCC"/>
    <w:rsid w:val="002443C2"/>
    <w:rsid w:val="002444E3"/>
    <w:rsid w:val="00244606"/>
    <w:rsid w:val="00244924"/>
    <w:rsid w:val="00244D4C"/>
    <w:rsid w:val="00244FF3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02"/>
    <w:rsid w:val="00247B6E"/>
    <w:rsid w:val="00247C82"/>
    <w:rsid w:val="00247D8E"/>
    <w:rsid w:val="00247DD1"/>
    <w:rsid w:val="00250660"/>
    <w:rsid w:val="00250D9C"/>
    <w:rsid w:val="00251117"/>
    <w:rsid w:val="002512A9"/>
    <w:rsid w:val="0025158B"/>
    <w:rsid w:val="0025169E"/>
    <w:rsid w:val="002517E1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7FB"/>
    <w:rsid w:val="0026295C"/>
    <w:rsid w:val="00262979"/>
    <w:rsid w:val="00262CEB"/>
    <w:rsid w:val="00262E69"/>
    <w:rsid w:val="00263038"/>
    <w:rsid w:val="0026348B"/>
    <w:rsid w:val="002639FE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D77"/>
    <w:rsid w:val="00267EF5"/>
    <w:rsid w:val="00267F2C"/>
    <w:rsid w:val="00267F60"/>
    <w:rsid w:val="00270621"/>
    <w:rsid w:val="00270C63"/>
    <w:rsid w:val="00270C98"/>
    <w:rsid w:val="00270E57"/>
    <w:rsid w:val="00270ED3"/>
    <w:rsid w:val="00270F4A"/>
    <w:rsid w:val="00271736"/>
    <w:rsid w:val="00271738"/>
    <w:rsid w:val="0027193C"/>
    <w:rsid w:val="00271B1E"/>
    <w:rsid w:val="00271EEF"/>
    <w:rsid w:val="0027221D"/>
    <w:rsid w:val="002723A3"/>
    <w:rsid w:val="0027242C"/>
    <w:rsid w:val="00272474"/>
    <w:rsid w:val="002726EE"/>
    <w:rsid w:val="00272851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0A"/>
    <w:rsid w:val="00274717"/>
    <w:rsid w:val="00274BED"/>
    <w:rsid w:val="00274D08"/>
    <w:rsid w:val="0027520E"/>
    <w:rsid w:val="00275435"/>
    <w:rsid w:val="00275464"/>
    <w:rsid w:val="0027568B"/>
    <w:rsid w:val="002756D5"/>
    <w:rsid w:val="00275CD2"/>
    <w:rsid w:val="00276001"/>
    <w:rsid w:val="002764FB"/>
    <w:rsid w:val="002767B4"/>
    <w:rsid w:val="00276C83"/>
    <w:rsid w:val="00276CDE"/>
    <w:rsid w:val="00277144"/>
    <w:rsid w:val="0027720E"/>
    <w:rsid w:val="00277371"/>
    <w:rsid w:val="0027740D"/>
    <w:rsid w:val="00277D23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A7C"/>
    <w:rsid w:val="00283B90"/>
    <w:rsid w:val="00283D6B"/>
    <w:rsid w:val="00283DF9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5B"/>
    <w:rsid w:val="00286F76"/>
    <w:rsid w:val="00286F83"/>
    <w:rsid w:val="0028708A"/>
    <w:rsid w:val="00287376"/>
    <w:rsid w:val="0028760E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255"/>
    <w:rsid w:val="0029548C"/>
    <w:rsid w:val="00295539"/>
    <w:rsid w:val="0029556D"/>
    <w:rsid w:val="002958DF"/>
    <w:rsid w:val="00295F1C"/>
    <w:rsid w:val="0029636B"/>
    <w:rsid w:val="002963EC"/>
    <w:rsid w:val="002965C5"/>
    <w:rsid w:val="00296B05"/>
    <w:rsid w:val="00296C50"/>
    <w:rsid w:val="00296FC5"/>
    <w:rsid w:val="00296FD8"/>
    <w:rsid w:val="002970E1"/>
    <w:rsid w:val="002971CA"/>
    <w:rsid w:val="0029743A"/>
    <w:rsid w:val="00297499"/>
    <w:rsid w:val="002974AA"/>
    <w:rsid w:val="002976A3"/>
    <w:rsid w:val="00297F46"/>
    <w:rsid w:val="002A01BF"/>
    <w:rsid w:val="002A049B"/>
    <w:rsid w:val="002A0581"/>
    <w:rsid w:val="002A05EF"/>
    <w:rsid w:val="002A0724"/>
    <w:rsid w:val="002A0C03"/>
    <w:rsid w:val="002A0D2A"/>
    <w:rsid w:val="002A1737"/>
    <w:rsid w:val="002A1A57"/>
    <w:rsid w:val="002A1DA1"/>
    <w:rsid w:val="002A205B"/>
    <w:rsid w:val="002A20AA"/>
    <w:rsid w:val="002A2142"/>
    <w:rsid w:val="002A22F3"/>
    <w:rsid w:val="002A24F5"/>
    <w:rsid w:val="002A2B35"/>
    <w:rsid w:val="002A2DB7"/>
    <w:rsid w:val="002A2FE5"/>
    <w:rsid w:val="002A30CB"/>
    <w:rsid w:val="002A31FF"/>
    <w:rsid w:val="002A34E5"/>
    <w:rsid w:val="002A3668"/>
    <w:rsid w:val="002A3688"/>
    <w:rsid w:val="002A3771"/>
    <w:rsid w:val="002A3AF0"/>
    <w:rsid w:val="002A3B12"/>
    <w:rsid w:val="002A3CF2"/>
    <w:rsid w:val="002A4102"/>
    <w:rsid w:val="002A4528"/>
    <w:rsid w:val="002A4918"/>
    <w:rsid w:val="002A49CA"/>
    <w:rsid w:val="002A4AFB"/>
    <w:rsid w:val="002A4C39"/>
    <w:rsid w:val="002A4E20"/>
    <w:rsid w:val="002A4EFE"/>
    <w:rsid w:val="002A523D"/>
    <w:rsid w:val="002A538E"/>
    <w:rsid w:val="002A5488"/>
    <w:rsid w:val="002A5F1E"/>
    <w:rsid w:val="002A5FC1"/>
    <w:rsid w:val="002A60B6"/>
    <w:rsid w:val="002A62EC"/>
    <w:rsid w:val="002A68D9"/>
    <w:rsid w:val="002A732C"/>
    <w:rsid w:val="002A7635"/>
    <w:rsid w:val="002A77C7"/>
    <w:rsid w:val="002A7A6A"/>
    <w:rsid w:val="002A7AB4"/>
    <w:rsid w:val="002A7B72"/>
    <w:rsid w:val="002A7EB0"/>
    <w:rsid w:val="002B0740"/>
    <w:rsid w:val="002B07BF"/>
    <w:rsid w:val="002B0805"/>
    <w:rsid w:val="002B0C99"/>
    <w:rsid w:val="002B0EDA"/>
    <w:rsid w:val="002B10F9"/>
    <w:rsid w:val="002B112E"/>
    <w:rsid w:val="002B151A"/>
    <w:rsid w:val="002B1E11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65C"/>
    <w:rsid w:val="002B3D90"/>
    <w:rsid w:val="002B4157"/>
    <w:rsid w:val="002B42A6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A5D"/>
    <w:rsid w:val="002B71EC"/>
    <w:rsid w:val="002B76FF"/>
    <w:rsid w:val="002B7AEF"/>
    <w:rsid w:val="002B7C34"/>
    <w:rsid w:val="002C00DD"/>
    <w:rsid w:val="002C014F"/>
    <w:rsid w:val="002C020D"/>
    <w:rsid w:val="002C04C2"/>
    <w:rsid w:val="002C0818"/>
    <w:rsid w:val="002C0842"/>
    <w:rsid w:val="002C0B12"/>
    <w:rsid w:val="002C0DD0"/>
    <w:rsid w:val="002C0E0A"/>
    <w:rsid w:val="002C128C"/>
    <w:rsid w:val="002C1C49"/>
    <w:rsid w:val="002C1DF1"/>
    <w:rsid w:val="002C203A"/>
    <w:rsid w:val="002C25D8"/>
    <w:rsid w:val="002C26B0"/>
    <w:rsid w:val="002C27F3"/>
    <w:rsid w:val="002C2877"/>
    <w:rsid w:val="002C29D0"/>
    <w:rsid w:val="002C2B48"/>
    <w:rsid w:val="002C2E8A"/>
    <w:rsid w:val="002C2FCD"/>
    <w:rsid w:val="002C36D3"/>
    <w:rsid w:val="002C3AE4"/>
    <w:rsid w:val="002C3B28"/>
    <w:rsid w:val="002C3B99"/>
    <w:rsid w:val="002C3C99"/>
    <w:rsid w:val="002C3E89"/>
    <w:rsid w:val="002C3F15"/>
    <w:rsid w:val="002C4110"/>
    <w:rsid w:val="002C44DB"/>
    <w:rsid w:val="002C46B4"/>
    <w:rsid w:val="002C47BD"/>
    <w:rsid w:val="002C48ED"/>
    <w:rsid w:val="002C4FAC"/>
    <w:rsid w:val="002C545A"/>
    <w:rsid w:val="002C5533"/>
    <w:rsid w:val="002C5620"/>
    <w:rsid w:val="002C5A6B"/>
    <w:rsid w:val="002C5DAF"/>
    <w:rsid w:val="002C61E0"/>
    <w:rsid w:val="002C782F"/>
    <w:rsid w:val="002C793D"/>
    <w:rsid w:val="002C7B03"/>
    <w:rsid w:val="002C7B0D"/>
    <w:rsid w:val="002C7D95"/>
    <w:rsid w:val="002D001E"/>
    <w:rsid w:val="002D0298"/>
    <w:rsid w:val="002D04DC"/>
    <w:rsid w:val="002D0657"/>
    <w:rsid w:val="002D066F"/>
    <w:rsid w:val="002D071D"/>
    <w:rsid w:val="002D0987"/>
    <w:rsid w:val="002D09B3"/>
    <w:rsid w:val="002D09F4"/>
    <w:rsid w:val="002D1011"/>
    <w:rsid w:val="002D1371"/>
    <w:rsid w:val="002D13B7"/>
    <w:rsid w:val="002D15C0"/>
    <w:rsid w:val="002D165D"/>
    <w:rsid w:val="002D198C"/>
    <w:rsid w:val="002D19FA"/>
    <w:rsid w:val="002D1D76"/>
    <w:rsid w:val="002D2057"/>
    <w:rsid w:val="002D20F7"/>
    <w:rsid w:val="002D2850"/>
    <w:rsid w:val="002D2B4E"/>
    <w:rsid w:val="002D302F"/>
    <w:rsid w:val="002D3319"/>
    <w:rsid w:val="002D35C8"/>
    <w:rsid w:val="002D3968"/>
    <w:rsid w:val="002D425A"/>
    <w:rsid w:val="002D4272"/>
    <w:rsid w:val="002D4322"/>
    <w:rsid w:val="002D46DB"/>
    <w:rsid w:val="002D4A54"/>
    <w:rsid w:val="002D4C64"/>
    <w:rsid w:val="002D4E37"/>
    <w:rsid w:val="002D520A"/>
    <w:rsid w:val="002D52E0"/>
    <w:rsid w:val="002D5DEA"/>
    <w:rsid w:val="002D60B9"/>
    <w:rsid w:val="002D6127"/>
    <w:rsid w:val="002D620D"/>
    <w:rsid w:val="002D68C3"/>
    <w:rsid w:val="002D69CF"/>
    <w:rsid w:val="002D6C69"/>
    <w:rsid w:val="002D6F94"/>
    <w:rsid w:val="002D745A"/>
    <w:rsid w:val="002D75B8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306D"/>
    <w:rsid w:val="002E328D"/>
    <w:rsid w:val="002E3624"/>
    <w:rsid w:val="002E3653"/>
    <w:rsid w:val="002E3676"/>
    <w:rsid w:val="002E36AE"/>
    <w:rsid w:val="002E38B7"/>
    <w:rsid w:val="002E3A70"/>
    <w:rsid w:val="002E43BA"/>
    <w:rsid w:val="002E4721"/>
    <w:rsid w:val="002E4C94"/>
    <w:rsid w:val="002E4DC0"/>
    <w:rsid w:val="002E5290"/>
    <w:rsid w:val="002E58E1"/>
    <w:rsid w:val="002E5BDD"/>
    <w:rsid w:val="002E5C56"/>
    <w:rsid w:val="002E5D46"/>
    <w:rsid w:val="002E679D"/>
    <w:rsid w:val="002E6994"/>
    <w:rsid w:val="002E7321"/>
    <w:rsid w:val="002E7894"/>
    <w:rsid w:val="002E7FA9"/>
    <w:rsid w:val="002F0045"/>
    <w:rsid w:val="002F00F0"/>
    <w:rsid w:val="002F011F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2AE0"/>
    <w:rsid w:val="002F2C3D"/>
    <w:rsid w:val="002F3034"/>
    <w:rsid w:val="002F363D"/>
    <w:rsid w:val="002F380B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37A"/>
    <w:rsid w:val="002F5417"/>
    <w:rsid w:val="002F5422"/>
    <w:rsid w:val="002F5634"/>
    <w:rsid w:val="002F5FDA"/>
    <w:rsid w:val="002F619C"/>
    <w:rsid w:val="002F6319"/>
    <w:rsid w:val="002F680B"/>
    <w:rsid w:val="002F68BF"/>
    <w:rsid w:val="002F6904"/>
    <w:rsid w:val="002F6941"/>
    <w:rsid w:val="002F6BDA"/>
    <w:rsid w:val="002F6E26"/>
    <w:rsid w:val="002F6EA2"/>
    <w:rsid w:val="002F7472"/>
    <w:rsid w:val="002F77A7"/>
    <w:rsid w:val="002F78A1"/>
    <w:rsid w:val="002F7B43"/>
    <w:rsid w:val="002F7B6D"/>
    <w:rsid w:val="002F7C71"/>
    <w:rsid w:val="002F7D48"/>
    <w:rsid w:val="002F7EC5"/>
    <w:rsid w:val="00300137"/>
    <w:rsid w:val="003003AD"/>
    <w:rsid w:val="003004CC"/>
    <w:rsid w:val="003004DC"/>
    <w:rsid w:val="0030098F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2FA1"/>
    <w:rsid w:val="0030327E"/>
    <w:rsid w:val="0030361B"/>
    <w:rsid w:val="00303634"/>
    <w:rsid w:val="00303FB7"/>
    <w:rsid w:val="00304549"/>
    <w:rsid w:val="0030469C"/>
    <w:rsid w:val="003048E5"/>
    <w:rsid w:val="00304AC5"/>
    <w:rsid w:val="00304C83"/>
    <w:rsid w:val="00304CF5"/>
    <w:rsid w:val="00304FCA"/>
    <w:rsid w:val="00305668"/>
    <w:rsid w:val="00305E8E"/>
    <w:rsid w:val="003061D2"/>
    <w:rsid w:val="0030634B"/>
    <w:rsid w:val="003065FB"/>
    <w:rsid w:val="0030663B"/>
    <w:rsid w:val="00306E33"/>
    <w:rsid w:val="00306FB7"/>
    <w:rsid w:val="00307629"/>
    <w:rsid w:val="00307A18"/>
    <w:rsid w:val="00307B27"/>
    <w:rsid w:val="00307CFD"/>
    <w:rsid w:val="00307F28"/>
    <w:rsid w:val="00310148"/>
    <w:rsid w:val="003101DC"/>
    <w:rsid w:val="0031035A"/>
    <w:rsid w:val="003105F0"/>
    <w:rsid w:val="003107BA"/>
    <w:rsid w:val="003109B5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BAE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BFF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7D4"/>
    <w:rsid w:val="00321822"/>
    <w:rsid w:val="003218EA"/>
    <w:rsid w:val="00321B02"/>
    <w:rsid w:val="00321D74"/>
    <w:rsid w:val="003222E4"/>
    <w:rsid w:val="003223F5"/>
    <w:rsid w:val="003224D4"/>
    <w:rsid w:val="003226F9"/>
    <w:rsid w:val="00322A6A"/>
    <w:rsid w:val="00322BC3"/>
    <w:rsid w:val="00322E3B"/>
    <w:rsid w:val="003232D4"/>
    <w:rsid w:val="00323325"/>
    <w:rsid w:val="00323761"/>
    <w:rsid w:val="00323AA4"/>
    <w:rsid w:val="00323FAD"/>
    <w:rsid w:val="003240EB"/>
    <w:rsid w:val="00324636"/>
    <w:rsid w:val="00324731"/>
    <w:rsid w:val="003249F8"/>
    <w:rsid w:val="003254FB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47A"/>
    <w:rsid w:val="003278C7"/>
    <w:rsid w:val="0032793B"/>
    <w:rsid w:val="00327AEA"/>
    <w:rsid w:val="003300BD"/>
    <w:rsid w:val="00330533"/>
    <w:rsid w:val="003308C4"/>
    <w:rsid w:val="00330990"/>
    <w:rsid w:val="00330C30"/>
    <w:rsid w:val="00330DE8"/>
    <w:rsid w:val="00330FF1"/>
    <w:rsid w:val="003315F5"/>
    <w:rsid w:val="003316F7"/>
    <w:rsid w:val="00331BCC"/>
    <w:rsid w:val="00331CB3"/>
    <w:rsid w:val="00332158"/>
    <w:rsid w:val="003321C3"/>
    <w:rsid w:val="00332264"/>
    <w:rsid w:val="0033265F"/>
    <w:rsid w:val="0033294B"/>
    <w:rsid w:val="00332962"/>
    <w:rsid w:val="00332A33"/>
    <w:rsid w:val="00332B7D"/>
    <w:rsid w:val="00333242"/>
    <w:rsid w:val="0033392F"/>
    <w:rsid w:val="0033474C"/>
    <w:rsid w:val="003349CA"/>
    <w:rsid w:val="003349D1"/>
    <w:rsid w:val="00334B19"/>
    <w:rsid w:val="00334BEA"/>
    <w:rsid w:val="00334CE0"/>
    <w:rsid w:val="00334D71"/>
    <w:rsid w:val="003350CD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DD5"/>
    <w:rsid w:val="003370D3"/>
    <w:rsid w:val="00337C71"/>
    <w:rsid w:val="00340D3C"/>
    <w:rsid w:val="00340E16"/>
    <w:rsid w:val="00340E58"/>
    <w:rsid w:val="00340F2D"/>
    <w:rsid w:val="00341087"/>
    <w:rsid w:val="0034119A"/>
    <w:rsid w:val="00341762"/>
    <w:rsid w:val="00341CDF"/>
    <w:rsid w:val="0034243C"/>
    <w:rsid w:val="0034246D"/>
    <w:rsid w:val="003426DE"/>
    <w:rsid w:val="00342925"/>
    <w:rsid w:val="0034305B"/>
    <w:rsid w:val="003430E0"/>
    <w:rsid w:val="00343752"/>
    <w:rsid w:val="0034382C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C8C"/>
    <w:rsid w:val="00345E46"/>
    <w:rsid w:val="00346821"/>
    <w:rsid w:val="00346926"/>
    <w:rsid w:val="00346DC0"/>
    <w:rsid w:val="00346EA4"/>
    <w:rsid w:val="003471DC"/>
    <w:rsid w:val="0034745C"/>
    <w:rsid w:val="00347655"/>
    <w:rsid w:val="00347A3F"/>
    <w:rsid w:val="00347EA5"/>
    <w:rsid w:val="00347F2E"/>
    <w:rsid w:val="003500E6"/>
    <w:rsid w:val="0035025F"/>
    <w:rsid w:val="003503F4"/>
    <w:rsid w:val="0035041A"/>
    <w:rsid w:val="003505AD"/>
    <w:rsid w:val="00350631"/>
    <w:rsid w:val="00350757"/>
    <w:rsid w:val="00351183"/>
    <w:rsid w:val="0035180B"/>
    <w:rsid w:val="00351BC9"/>
    <w:rsid w:val="00351C98"/>
    <w:rsid w:val="00351D43"/>
    <w:rsid w:val="0035216E"/>
    <w:rsid w:val="00352431"/>
    <w:rsid w:val="003524AA"/>
    <w:rsid w:val="0035265C"/>
    <w:rsid w:val="00352759"/>
    <w:rsid w:val="00352828"/>
    <w:rsid w:val="00352952"/>
    <w:rsid w:val="00352C2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CDE"/>
    <w:rsid w:val="00360E73"/>
    <w:rsid w:val="003617B5"/>
    <w:rsid w:val="0036185C"/>
    <w:rsid w:val="00361B3C"/>
    <w:rsid w:val="00361C91"/>
    <w:rsid w:val="00361D08"/>
    <w:rsid w:val="00362209"/>
    <w:rsid w:val="0036262C"/>
    <w:rsid w:val="00362691"/>
    <w:rsid w:val="00362C5A"/>
    <w:rsid w:val="00362D45"/>
    <w:rsid w:val="00363AB5"/>
    <w:rsid w:val="00363D68"/>
    <w:rsid w:val="00363E00"/>
    <w:rsid w:val="00363E9E"/>
    <w:rsid w:val="00364591"/>
    <w:rsid w:val="0036478A"/>
    <w:rsid w:val="00364A63"/>
    <w:rsid w:val="00366796"/>
    <w:rsid w:val="00366812"/>
    <w:rsid w:val="00366EB2"/>
    <w:rsid w:val="00367057"/>
    <w:rsid w:val="00367080"/>
    <w:rsid w:val="003676ED"/>
    <w:rsid w:val="00367A6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E88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77B98"/>
    <w:rsid w:val="003806CF"/>
    <w:rsid w:val="0038084F"/>
    <w:rsid w:val="00380892"/>
    <w:rsid w:val="00380AE2"/>
    <w:rsid w:val="00380AE4"/>
    <w:rsid w:val="00380BFC"/>
    <w:rsid w:val="00380C72"/>
    <w:rsid w:val="00381576"/>
    <w:rsid w:val="00381685"/>
    <w:rsid w:val="003821E7"/>
    <w:rsid w:val="0038232C"/>
    <w:rsid w:val="003828AD"/>
    <w:rsid w:val="00382901"/>
    <w:rsid w:val="00382903"/>
    <w:rsid w:val="00382A62"/>
    <w:rsid w:val="00382C7D"/>
    <w:rsid w:val="00383246"/>
    <w:rsid w:val="00383483"/>
    <w:rsid w:val="003837C4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6E15"/>
    <w:rsid w:val="00386FD2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0EF"/>
    <w:rsid w:val="003904B1"/>
    <w:rsid w:val="003907D2"/>
    <w:rsid w:val="00390B8F"/>
    <w:rsid w:val="00390C56"/>
    <w:rsid w:val="0039122C"/>
    <w:rsid w:val="0039124D"/>
    <w:rsid w:val="003914C2"/>
    <w:rsid w:val="0039163B"/>
    <w:rsid w:val="003916BC"/>
    <w:rsid w:val="00391A92"/>
    <w:rsid w:val="00391BE6"/>
    <w:rsid w:val="00391EFE"/>
    <w:rsid w:val="003926BE"/>
    <w:rsid w:val="00392DB8"/>
    <w:rsid w:val="00392F26"/>
    <w:rsid w:val="00393304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6E3B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B1"/>
    <w:rsid w:val="003A08E9"/>
    <w:rsid w:val="003A0F8F"/>
    <w:rsid w:val="003A1135"/>
    <w:rsid w:val="003A1341"/>
    <w:rsid w:val="003A13AE"/>
    <w:rsid w:val="003A162C"/>
    <w:rsid w:val="003A19E0"/>
    <w:rsid w:val="003A1DD5"/>
    <w:rsid w:val="003A2019"/>
    <w:rsid w:val="003A24D6"/>
    <w:rsid w:val="003A2773"/>
    <w:rsid w:val="003A2AD1"/>
    <w:rsid w:val="003A2D39"/>
    <w:rsid w:val="003A2FE7"/>
    <w:rsid w:val="003A33DA"/>
    <w:rsid w:val="003A36CA"/>
    <w:rsid w:val="003A3B8C"/>
    <w:rsid w:val="003A4259"/>
    <w:rsid w:val="003A42BB"/>
    <w:rsid w:val="003A435A"/>
    <w:rsid w:val="003A4564"/>
    <w:rsid w:val="003A45F5"/>
    <w:rsid w:val="003A45FB"/>
    <w:rsid w:val="003A48FC"/>
    <w:rsid w:val="003A4E82"/>
    <w:rsid w:val="003A590E"/>
    <w:rsid w:val="003A6162"/>
    <w:rsid w:val="003A6330"/>
    <w:rsid w:val="003A65E0"/>
    <w:rsid w:val="003A674B"/>
    <w:rsid w:val="003A67EA"/>
    <w:rsid w:val="003A6BC9"/>
    <w:rsid w:val="003A6E2E"/>
    <w:rsid w:val="003A76A9"/>
    <w:rsid w:val="003A7747"/>
    <w:rsid w:val="003A79CF"/>
    <w:rsid w:val="003B0220"/>
    <w:rsid w:val="003B0299"/>
    <w:rsid w:val="003B0901"/>
    <w:rsid w:val="003B0A92"/>
    <w:rsid w:val="003B0B4D"/>
    <w:rsid w:val="003B0D24"/>
    <w:rsid w:val="003B1046"/>
    <w:rsid w:val="003B1140"/>
    <w:rsid w:val="003B1248"/>
    <w:rsid w:val="003B12B9"/>
    <w:rsid w:val="003B1391"/>
    <w:rsid w:val="003B14B8"/>
    <w:rsid w:val="003B1575"/>
    <w:rsid w:val="003B188F"/>
    <w:rsid w:val="003B18ED"/>
    <w:rsid w:val="003B1991"/>
    <w:rsid w:val="003B1CC2"/>
    <w:rsid w:val="003B21B1"/>
    <w:rsid w:val="003B2981"/>
    <w:rsid w:val="003B2B79"/>
    <w:rsid w:val="003B2B7D"/>
    <w:rsid w:val="003B3C4E"/>
    <w:rsid w:val="003B3EE6"/>
    <w:rsid w:val="003B4482"/>
    <w:rsid w:val="003B45D1"/>
    <w:rsid w:val="003B4BCD"/>
    <w:rsid w:val="003B4FC5"/>
    <w:rsid w:val="003B52A7"/>
    <w:rsid w:val="003B570F"/>
    <w:rsid w:val="003B5B57"/>
    <w:rsid w:val="003B5B7E"/>
    <w:rsid w:val="003B5E30"/>
    <w:rsid w:val="003B6194"/>
    <w:rsid w:val="003B6503"/>
    <w:rsid w:val="003B6B94"/>
    <w:rsid w:val="003B6F75"/>
    <w:rsid w:val="003B6FCB"/>
    <w:rsid w:val="003B7020"/>
    <w:rsid w:val="003B704C"/>
    <w:rsid w:val="003B7271"/>
    <w:rsid w:val="003B7294"/>
    <w:rsid w:val="003B76FE"/>
    <w:rsid w:val="003B7956"/>
    <w:rsid w:val="003B79BB"/>
    <w:rsid w:val="003C009A"/>
    <w:rsid w:val="003C03D5"/>
    <w:rsid w:val="003C04E2"/>
    <w:rsid w:val="003C07D7"/>
    <w:rsid w:val="003C0985"/>
    <w:rsid w:val="003C0D37"/>
    <w:rsid w:val="003C1463"/>
    <w:rsid w:val="003C153E"/>
    <w:rsid w:val="003C1A26"/>
    <w:rsid w:val="003C1CFF"/>
    <w:rsid w:val="003C1EC9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69D"/>
    <w:rsid w:val="003C3B73"/>
    <w:rsid w:val="003C4002"/>
    <w:rsid w:val="003C4250"/>
    <w:rsid w:val="003C4423"/>
    <w:rsid w:val="003C4753"/>
    <w:rsid w:val="003C4952"/>
    <w:rsid w:val="003C4BF3"/>
    <w:rsid w:val="003C4D16"/>
    <w:rsid w:val="003C4D8C"/>
    <w:rsid w:val="003C4F25"/>
    <w:rsid w:val="003C5260"/>
    <w:rsid w:val="003C592E"/>
    <w:rsid w:val="003C5F00"/>
    <w:rsid w:val="003C6200"/>
    <w:rsid w:val="003C6580"/>
    <w:rsid w:val="003C66F9"/>
    <w:rsid w:val="003C6E09"/>
    <w:rsid w:val="003C70BB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0B"/>
    <w:rsid w:val="003D0CCB"/>
    <w:rsid w:val="003D0D75"/>
    <w:rsid w:val="003D0E68"/>
    <w:rsid w:val="003D1487"/>
    <w:rsid w:val="003D2050"/>
    <w:rsid w:val="003D2112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D69"/>
    <w:rsid w:val="003D3F75"/>
    <w:rsid w:val="003D42A0"/>
    <w:rsid w:val="003D4330"/>
    <w:rsid w:val="003D4350"/>
    <w:rsid w:val="003D4409"/>
    <w:rsid w:val="003D4CCA"/>
    <w:rsid w:val="003D5030"/>
    <w:rsid w:val="003D50AE"/>
    <w:rsid w:val="003D5176"/>
    <w:rsid w:val="003D52A8"/>
    <w:rsid w:val="003D5717"/>
    <w:rsid w:val="003D5878"/>
    <w:rsid w:val="003D59FE"/>
    <w:rsid w:val="003D5A2E"/>
    <w:rsid w:val="003D60D5"/>
    <w:rsid w:val="003D630F"/>
    <w:rsid w:val="003D63BA"/>
    <w:rsid w:val="003D680E"/>
    <w:rsid w:val="003D6AC2"/>
    <w:rsid w:val="003D6DB0"/>
    <w:rsid w:val="003D6DEB"/>
    <w:rsid w:val="003D74B4"/>
    <w:rsid w:val="003D79E8"/>
    <w:rsid w:val="003D7FBD"/>
    <w:rsid w:val="003E03FC"/>
    <w:rsid w:val="003E089F"/>
    <w:rsid w:val="003E0977"/>
    <w:rsid w:val="003E09F7"/>
    <w:rsid w:val="003E0A9E"/>
    <w:rsid w:val="003E0AD0"/>
    <w:rsid w:val="003E0ADB"/>
    <w:rsid w:val="003E0CE4"/>
    <w:rsid w:val="003E0F2A"/>
    <w:rsid w:val="003E12B1"/>
    <w:rsid w:val="003E1304"/>
    <w:rsid w:val="003E149E"/>
    <w:rsid w:val="003E1748"/>
    <w:rsid w:val="003E187F"/>
    <w:rsid w:val="003E18AD"/>
    <w:rsid w:val="003E19B9"/>
    <w:rsid w:val="003E1CF4"/>
    <w:rsid w:val="003E240A"/>
    <w:rsid w:val="003E2B13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9A"/>
    <w:rsid w:val="003E52EB"/>
    <w:rsid w:val="003E571B"/>
    <w:rsid w:val="003E5994"/>
    <w:rsid w:val="003E5A8A"/>
    <w:rsid w:val="003E5D75"/>
    <w:rsid w:val="003E6451"/>
    <w:rsid w:val="003E6592"/>
    <w:rsid w:val="003E6A2E"/>
    <w:rsid w:val="003E702B"/>
    <w:rsid w:val="003E703E"/>
    <w:rsid w:val="003E73BC"/>
    <w:rsid w:val="003E7A07"/>
    <w:rsid w:val="003F0161"/>
    <w:rsid w:val="003F0656"/>
    <w:rsid w:val="003F0905"/>
    <w:rsid w:val="003F0988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688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679"/>
    <w:rsid w:val="003F6728"/>
    <w:rsid w:val="003F680A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3B6"/>
    <w:rsid w:val="00400427"/>
    <w:rsid w:val="004010CF"/>
    <w:rsid w:val="004012FA"/>
    <w:rsid w:val="004017C6"/>
    <w:rsid w:val="00401907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9F5"/>
    <w:rsid w:val="00404AE9"/>
    <w:rsid w:val="00404B03"/>
    <w:rsid w:val="00404BFB"/>
    <w:rsid w:val="00405194"/>
    <w:rsid w:val="00405898"/>
    <w:rsid w:val="00405AFF"/>
    <w:rsid w:val="00405D95"/>
    <w:rsid w:val="00405F90"/>
    <w:rsid w:val="00405FCD"/>
    <w:rsid w:val="00406108"/>
    <w:rsid w:val="00406412"/>
    <w:rsid w:val="004064B6"/>
    <w:rsid w:val="0040669E"/>
    <w:rsid w:val="00406806"/>
    <w:rsid w:val="00406F4B"/>
    <w:rsid w:val="00406F7A"/>
    <w:rsid w:val="00406FBD"/>
    <w:rsid w:val="0040735F"/>
    <w:rsid w:val="0040739C"/>
    <w:rsid w:val="004073B0"/>
    <w:rsid w:val="00407612"/>
    <w:rsid w:val="00407A66"/>
    <w:rsid w:val="00407C57"/>
    <w:rsid w:val="00407C9E"/>
    <w:rsid w:val="00410074"/>
    <w:rsid w:val="0041029D"/>
    <w:rsid w:val="004107D5"/>
    <w:rsid w:val="00410CC4"/>
    <w:rsid w:val="00410EE3"/>
    <w:rsid w:val="00411230"/>
    <w:rsid w:val="004112AA"/>
    <w:rsid w:val="00411417"/>
    <w:rsid w:val="004118C9"/>
    <w:rsid w:val="00411934"/>
    <w:rsid w:val="0041195D"/>
    <w:rsid w:val="00411ABD"/>
    <w:rsid w:val="00411B58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9E5"/>
    <w:rsid w:val="00414A45"/>
    <w:rsid w:val="00414A69"/>
    <w:rsid w:val="00414E4B"/>
    <w:rsid w:val="0041512F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17FAF"/>
    <w:rsid w:val="00420126"/>
    <w:rsid w:val="004203CF"/>
    <w:rsid w:val="00420755"/>
    <w:rsid w:val="00420B96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8D6"/>
    <w:rsid w:val="00421EC5"/>
    <w:rsid w:val="004222BF"/>
    <w:rsid w:val="00422399"/>
    <w:rsid w:val="004228B8"/>
    <w:rsid w:val="004229ED"/>
    <w:rsid w:val="00422A01"/>
    <w:rsid w:val="00422D56"/>
    <w:rsid w:val="00422DAF"/>
    <w:rsid w:val="00422DB5"/>
    <w:rsid w:val="0042307B"/>
    <w:rsid w:val="00423326"/>
    <w:rsid w:val="00423921"/>
    <w:rsid w:val="004239A0"/>
    <w:rsid w:val="00423A73"/>
    <w:rsid w:val="0042425E"/>
    <w:rsid w:val="00425001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6EC"/>
    <w:rsid w:val="004279ED"/>
    <w:rsid w:val="00427AF4"/>
    <w:rsid w:val="00427B23"/>
    <w:rsid w:val="00427E13"/>
    <w:rsid w:val="00427E47"/>
    <w:rsid w:val="00427E67"/>
    <w:rsid w:val="00427F84"/>
    <w:rsid w:val="00430178"/>
    <w:rsid w:val="00430495"/>
    <w:rsid w:val="00430680"/>
    <w:rsid w:val="00430773"/>
    <w:rsid w:val="00430A72"/>
    <w:rsid w:val="00430E11"/>
    <w:rsid w:val="004314E7"/>
    <w:rsid w:val="0043189C"/>
    <w:rsid w:val="0043193A"/>
    <w:rsid w:val="00431C86"/>
    <w:rsid w:val="00431CB1"/>
    <w:rsid w:val="00431DB5"/>
    <w:rsid w:val="004322C6"/>
    <w:rsid w:val="0043259A"/>
    <w:rsid w:val="0043270B"/>
    <w:rsid w:val="00432780"/>
    <w:rsid w:val="00432DB9"/>
    <w:rsid w:val="00432E64"/>
    <w:rsid w:val="00432F8F"/>
    <w:rsid w:val="00432F9E"/>
    <w:rsid w:val="00433106"/>
    <w:rsid w:val="004332B1"/>
    <w:rsid w:val="00433C6F"/>
    <w:rsid w:val="00433F45"/>
    <w:rsid w:val="00434135"/>
    <w:rsid w:val="00434583"/>
    <w:rsid w:val="004345ED"/>
    <w:rsid w:val="00434754"/>
    <w:rsid w:val="004347CC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1F8"/>
    <w:rsid w:val="0044131C"/>
    <w:rsid w:val="0044142F"/>
    <w:rsid w:val="004416FF"/>
    <w:rsid w:val="00441890"/>
    <w:rsid w:val="00441D62"/>
    <w:rsid w:val="00442394"/>
    <w:rsid w:val="004425C2"/>
    <w:rsid w:val="00442824"/>
    <w:rsid w:val="00442FFB"/>
    <w:rsid w:val="004430FD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47BA6"/>
    <w:rsid w:val="00447CE6"/>
    <w:rsid w:val="00450778"/>
    <w:rsid w:val="0045081A"/>
    <w:rsid w:val="00450B28"/>
    <w:rsid w:val="00450D3B"/>
    <w:rsid w:val="00450DF0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29E9"/>
    <w:rsid w:val="00452C61"/>
    <w:rsid w:val="00453871"/>
    <w:rsid w:val="00453B31"/>
    <w:rsid w:val="00453D65"/>
    <w:rsid w:val="00453DEF"/>
    <w:rsid w:val="004543E4"/>
    <w:rsid w:val="004546C3"/>
    <w:rsid w:val="004548E5"/>
    <w:rsid w:val="00454935"/>
    <w:rsid w:val="00454F08"/>
    <w:rsid w:val="0045502E"/>
    <w:rsid w:val="00455105"/>
    <w:rsid w:val="004553ED"/>
    <w:rsid w:val="004557BC"/>
    <w:rsid w:val="00455C09"/>
    <w:rsid w:val="00455CA5"/>
    <w:rsid w:val="00455D5C"/>
    <w:rsid w:val="00456114"/>
    <w:rsid w:val="00456189"/>
    <w:rsid w:val="00456971"/>
    <w:rsid w:val="004569CC"/>
    <w:rsid w:val="00456B9B"/>
    <w:rsid w:val="004571DE"/>
    <w:rsid w:val="0045742D"/>
    <w:rsid w:val="00457BF9"/>
    <w:rsid w:val="00457C5E"/>
    <w:rsid w:val="00457D89"/>
    <w:rsid w:val="00460030"/>
    <w:rsid w:val="0046026D"/>
    <w:rsid w:val="0046027A"/>
    <w:rsid w:val="004603B2"/>
    <w:rsid w:val="004605CC"/>
    <w:rsid w:val="0046072D"/>
    <w:rsid w:val="00460921"/>
    <w:rsid w:val="00460958"/>
    <w:rsid w:val="004609E7"/>
    <w:rsid w:val="00460A10"/>
    <w:rsid w:val="00460E39"/>
    <w:rsid w:val="0046110A"/>
    <w:rsid w:val="00461266"/>
    <w:rsid w:val="004612C8"/>
    <w:rsid w:val="0046137F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9F9"/>
    <w:rsid w:val="00462A9C"/>
    <w:rsid w:val="00462B09"/>
    <w:rsid w:val="00462D21"/>
    <w:rsid w:val="00462FC4"/>
    <w:rsid w:val="00463448"/>
    <w:rsid w:val="00463AE6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0F6"/>
    <w:rsid w:val="0046645E"/>
    <w:rsid w:val="0046681F"/>
    <w:rsid w:val="00466C21"/>
    <w:rsid w:val="00467623"/>
    <w:rsid w:val="00467670"/>
    <w:rsid w:val="00467716"/>
    <w:rsid w:val="00467838"/>
    <w:rsid w:val="00467F5F"/>
    <w:rsid w:val="004702CA"/>
    <w:rsid w:val="0047041E"/>
    <w:rsid w:val="00470750"/>
    <w:rsid w:val="00470811"/>
    <w:rsid w:val="00470893"/>
    <w:rsid w:val="00470D30"/>
    <w:rsid w:val="00470E35"/>
    <w:rsid w:val="00470FE9"/>
    <w:rsid w:val="004710D6"/>
    <w:rsid w:val="004715F2"/>
    <w:rsid w:val="00471664"/>
    <w:rsid w:val="0047166D"/>
    <w:rsid w:val="00471727"/>
    <w:rsid w:val="00471856"/>
    <w:rsid w:val="00471978"/>
    <w:rsid w:val="004719A1"/>
    <w:rsid w:val="00471DB0"/>
    <w:rsid w:val="00471F3B"/>
    <w:rsid w:val="00471FAB"/>
    <w:rsid w:val="004727D8"/>
    <w:rsid w:val="00472ACB"/>
    <w:rsid w:val="00472D4D"/>
    <w:rsid w:val="00472D83"/>
    <w:rsid w:val="0047301D"/>
    <w:rsid w:val="004730B8"/>
    <w:rsid w:val="00473709"/>
    <w:rsid w:val="00473F1D"/>
    <w:rsid w:val="00473F5F"/>
    <w:rsid w:val="0047410D"/>
    <w:rsid w:val="00474144"/>
    <w:rsid w:val="00474925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4E7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0CBE"/>
    <w:rsid w:val="00480EC7"/>
    <w:rsid w:val="004810EC"/>
    <w:rsid w:val="00481315"/>
    <w:rsid w:val="0048131D"/>
    <w:rsid w:val="004814E1"/>
    <w:rsid w:val="004814F6"/>
    <w:rsid w:val="00481607"/>
    <w:rsid w:val="00481A76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B1E"/>
    <w:rsid w:val="00484C46"/>
    <w:rsid w:val="004850C7"/>
    <w:rsid w:val="004851B0"/>
    <w:rsid w:val="004853DD"/>
    <w:rsid w:val="00485969"/>
    <w:rsid w:val="0048598C"/>
    <w:rsid w:val="00485E8A"/>
    <w:rsid w:val="0048620B"/>
    <w:rsid w:val="004862DE"/>
    <w:rsid w:val="004865AC"/>
    <w:rsid w:val="00486CF2"/>
    <w:rsid w:val="00486EC5"/>
    <w:rsid w:val="00487056"/>
    <w:rsid w:val="00487442"/>
    <w:rsid w:val="004877EB"/>
    <w:rsid w:val="00487BB8"/>
    <w:rsid w:val="00487F28"/>
    <w:rsid w:val="00490649"/>
    <w:rsid w:val="004907D3"/>
    <w:rsid w:val="0049093B"/>
    <w:rsid w:val="00490A52"/>
    <w:rsid w:val="00490AA1"/>
    <w:rsid w:val="00490E94"/>
    <w:rsid w:val="00490EE3"/>
    <w:rsid w:val="0049143D"/>
    <w:rsid w:val="00491728"/>
    <w:rsid w:val="004918A0"/>
    <w:rsid w:val="00491FAC"/>
    <w:rsid w:val="004924E5"/>
    <w:rsid w:val="00492619"/>
    <w:rsid w:val="00492C9D"/>
    <w:rsid w:val="00492D3C"/>
    <w:rsid w:val="00492ECB"/>
    <w:rsid w:val="00492F90"/>
    <w:rsid w:val="004930F3"/>
    <w:rsid w:val="0049349F"/>
    <w:rsid w:val="004935A4"/>
    <w:rsid w:val="0049391D"/>
    <w:rsid w:val="00493941"/>
    <w:rsid w:val="00493D08"/>
    <w:rsid w:val="00493F7A"/>
    <w:rsid w:val="00494538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7612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1E8C"/>
    <w:rsid w:val="004A201F"/>
    <w:rsid w:val="004A2214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7D4"/>
    <w:rsid w:val="004A3AA3"/>
    <w:rsid w:val="004A3B7B"/>
    <w:rsid w:val="004A3DE5"/>
    <w:rsid w:val="004A3F2D"/>
    <w:rsid w:val="004A40E8"/>
    <w:rsid w:val="004A4247"/>
    <w:rsid w:val="004A4635"/>
    <w:rsid w:val="004A4900"/>
    <w:rsid w:val="004A4B8A"/>
    <w:rsid w:val="004A4C8C"/>
    <w:rsid w:val="004A4D38"/>
    <w:rsid w:val="004A4E7E"/>
    <w:rsid w:val="004A4E95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61B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BEE"/>
    <w:rsid w:val="004B1C42"/>
    <w:rsid w:val="004B1D84"/>
    <w:rsid w:val="004B235B"/>
    <w:rsid w:val="004B260C"/>
    <w:rsid w:val="004B26FA"/>
    <w:rsid w:val="004B2700"/>
    <w:rsid w:val="004B2B31"/>
    <w:rsid w:val="004B2C33"/>
    <w:rsid w:val="004B2CDB"/>
    <w:rsid w:val="004B3483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31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86"/>
    <w:rsid w:val="004C03CC"/>
    <w:rsid w:val="004C0B5B"/>
    <w:rsid w:val="004C0DD0"/>
    <w:rsid w:val="004C0E67"/>
    <w:rsid w:val="004C0EC4"/>
    <w:rsid w:val="004C0F99"/>
    <w:rsid w:val="004C130D"/>
    <w:rsid w:val="004C1599"/>
    <w:rsid w:val="004C1624"/>
    <w:rsid w:val="004C19F4"/>
    <w:rsid w:val="004C1BF4"/>
    <w:rsid w:val="004C1FE3"/>
    <w:rsid w:val="004C2371"/>
    <w:rsid w:val="004C2B23"/>
    <w:rsid w:val="004C2C4E"/>
    <w:rsid w:val="004C2EF5"/>
    <w:rsid w:val="004C2F01"/>
    <w:rsid w:val="004C2FAE"/>
    <w:rsid w:val="004C3012"/>
    <w:rsid w:val="004C311C"/>
    <w:rsid w:val="004C3449"/>
    <w:rsid w:val="004C3472"/>
    <w:rsid w:val="004C34E8"/>
    <w:rsid w:val="004C380B"/>
    <w:rsid w:val="004C3C51"/>
    <w:rsid w:val="004C4384"/>
    <w:rsid w:val="004C45F6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719"/>
    <w:rsid w:val="004C6834"/>
    <w:rsid w:val="004C6915"/>
    <w:rsid w:val="004C6D25"/>
    <w:rsid w:val="004C6DAB"/>
    <w:rsid w:val="004C6DE4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4FF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9EF"/>
    <w:rsid w:val="004D2E1A"/>
    <w:rsid w:val="004D2E57"/>
    <w:rsid w:val="004D320D"/>
    <w:rsid w:val="004D3251"/>
    <w:rsid w:val="004D341C"/>
    <w:rsid w:val="004D342C"/>
    <w:rsid w:val="004D34DA"/>
    <w:rsid w:val="004D3551"/>
    <w:rsid w:val="004D363A"/>
    <w:rsid w:val="004D3E06"/>
    <w:rsid w:val="004D3F13"/>
    <w:rsid w:val="004D3F15"/>
    <w:rsid w:val="004D4448"/>
    <w:rsid w:val="004D44B1"/>
    <w:rsid w:val="004D4968"/>
    <w:rsid w:val="004D4977"/>
    <w:rsid w:val="004D4A8A"/>
    <w:rsid w:val="004D4BEA"/>
    <w:rsid w:val="004D4FD4"/>
    <w:rsid w:val="004D50CC"/>
    <w:rsid w:val="004D58D1"/>
    <w:rsid w:val="004D5989"/>
    <w:rsid w:val="004D5F02"/>
    <w:rsid w:val="004D68C0"/>
    <w:rsid w:val="004D710C"/>
    <w:rsid w:val="004D7448"/>
    <w:rsid w:val="004D769E"/>
    <w:rsid w:val="004D76F6"/>
    <w:rsid w:val="004D7872"/>
    <w:rsid w:val="004D7CAC"/>
    <w:rsid w:val="004E0033"/>
    <w:rsid w:val="004E03BE"/>
    <w:rsid w:val="004E0CD0"/>
    <w:rsid w:val="004E0E18"/>
    <w:rsid w:val="004E1260"/>
    <w:rsid w:val="004E1511"/>
    <w:rsid w:val="004E191F"/>
    <w:rsid w:val="004E1CBB"/>
    <w:rsid w:val="004E1D07"/>
    <w:rsid w:val="004E1F73"/>
    <w:rsid w:val="004E209D"/>
    <w:rsid w:val="004E21D3"/>
    <w:rsid w:val="004E26B1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944"/>
    <w:rsid w:val="004E3FD8"/>
    <w:rsid w:val="004E4668"/>
    <w:rsid w:val="004E471C"/>
    <w:rsid w:val="004E4DC3"/>
    <w:rsid w:val="004E4E24"/>
    <w:rsid w:val="004E51C0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7CB"/>
    <w:rsid w:val="004E6CEA"/>
    <w:rsid w:val="004E6F19"/>
    <w:rsid w:val="004E718A"/>
    <w:rsid w:val="004E7339"/>
    <w:rsid w:val="004E749A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01"/>
    <w:rsid w:val="004F09DD"/>
    <w:rsid w:val="004F0C82"/>
    <w:rsid w:val="004F133C"/>
    <w:rsid w:val="004F13D2"/>
    <w:rsid w:val="004F1422"/>
    <w:rsid w:val="004F14B1"/>
    <w:rsid w:val="004F188D"/>
    <w:rsid w:val="004F18FE"/>
    <w:rsid w:val="004F1A00"/>
    <w:rsid w:val="004F1D32"/>
    <w:rsid w:val="004F20E9"/>
    <w:rsid w:val="004F2610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B4"/>
    <w:rsid w:val="004F40F1"/>
    <w:rsid w:val="004F4134"/>
    <w:rsid w:val="004F46D8"/>
    <w:rsid w:val="004F4760"/>
    <w:rsid w:val="004F4DAC"/>
    <w:rsid w:val="004F4E25"/>
    <w:rsid w:val="004F4E53"/>
    <w:rsid w:val="004F4EBA"/>
    <w:rsid w:val="004F5105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AB8"/>
    <w:rsid w:val="00501F0D"/>
    <w:rsid w:val="005020A6"/>
    <w:rsid w:val="0050210D"/>
    <w:rsid w:val="00502142"/>
    <w:rsid w:val="0050229F"/>
    <w:rsid w:val="00502320"/>
    <w:rsid w:val="005024B3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C58"/>
    <w:rsid w:val="00506D3B"/>
    <w:rsid w:val="00507087"/>
    <w:rsid w:val="00507200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645"/>
    <w:rsid w:val="00512747"/>
    <w:rsid w:val="00512B38"/>
    <w:rsid w:val="0051389E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36"/>
    <w:rsid w:val="005149A2"/>
    <w:rsid w:val="00514CEE"/>
    <w:rsid w:val="005150E4"/>
    <w:rsid w:val="00515907"/>
    <w:rsid w:val="00515C14"/>
    <w:rsid w:val="00515E2B"/>
    <w:rsid w:val="00515F26"/>
    <w:rsid w:val="0051671B"/>
    <w:rsid w:val="00516765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D65"/>
    <w:rsid w:val="005221A4"/>
    <w:rsid w:val="00522232"/>
    <w:rsid w:val="005227EA"/>
    <w:rsid w:val="00523366"/>
    <w:rsid w:val="0052398C"/>
    <w:rsid w:val="00523CAF"/>
    <w:rsid w:val="00523E18"/>
    <w:rsid w:val="00523F32"/>
    <w:rsid w:val="0052408A"/>
    <w:rsid w:val="005241B9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380"/>
    <w:rsid w:val="00527489"/>
    <w:rsid w:val="00527F84"/>
    <w:rsid w:val="0053012B"/>
    <w:rsid w:val="0053058D"/>
    <w:rsid w:val="00530AFD"/>
    <w:rsid w:val="00530FF3"/>
    <w:rsid w:val="00531113"/>
    <w:rsid w:val="005311F0"/>
    <w:rsid w:val="0053155E"/>
    <w:rsid w:val="0053173A"/>
    <w:rsid w:val="00531824"/>
    <w:rsid w:val="00531AF4"/>
    <w:rsid w:val="00531B3D"/>
    <w:rsid w:val="00531F43"/>
    <w:rsid w:val="00531F71"/>
    <w:rsid w:val="00532462"/>
    <w:rsid w:val="00532B16"/>
    <w:rsid w:val="00532C9D"/>
    <w:rsid w:val="00532DBB"/>
    <w:rsid w:val="00532E4E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9B6"/>
    <w:rsid w:val="00535A27"/>
    <w:rsid w:val="00535BE9"/>
    <w:rsid w:val="00535C00"/>
    <w:rsid w:val="0053637E"/>
    <w:rsid w:val="005366DD"/>
    <w:rsid w:val="00536752"/>
    <w:rsid w:val="00536AEE"/>
    <w:rsid w:val="00536F34"/>
    <w:rsid w:val="0053772E"/>
    <w:rsid w:val="00537997"/>
    <w:rsid w:val="00537BE9"/>
    <w:rsid w:val="00537E22"/>
    <w:rsid w:val="00540147"/>
    <w:rsid w:val="005402B2"/>
    <w:rsid w:val="005403C0"/>
    <w:rsid w:val="005405D3"/>
    <w:rsid w:val="005408FA"/>
    <w:rsid w:val="00540DB9"/>
    <w:rsid w:val="00540EB6"/>
    <w:rsid w:val="00541096"/>
    <w:rsid w:val="005417A0"/>
    <w:rsid w:val="00541873"/>
    <w:rsid w:val="0054199D"/>
    <w:rsid w:val="00541E2B"/>
    <w:rsid w:val="00542280"/>
    <w:rsid w:val="005424B2"/>
    <w:rsid w:val="00542D03"/>
    <w:rsid w:val="00542E1B"/>
    <w:rsid w:val="00542F16"/>
    <w:rsid w:val="00543263"/>
    <w:rsid w:val="00543577"/>
    <w:rsid w:val="00543639"/>
    <w:rsid w:val="005436D7"/>
    <w:rsid w:val="00543703"/>
    <w:rsid w:val="00543A66"/>
    <w:rsid w:val="00543A83"/>
    <w:rsid w:val="00544220"/>
    <w:rsid w:val="005444D2"/>
    <w:rsid w:val="00544A6D"/>
    <w:rsid w:val="00544C33"/>
    <w:rsid w:val="005450A5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6C84"/>
    <w:rsid w:val="0054700C"/>
    <w:rsid w:val="00547123"/>
    <w:rsid w:val="005472E6"/>
    <w:rsid w:val="00547631"/>
    <w:rsid w:val="00550047"/>
    <w:rsid w:val="005504D9"/>
    <w:rsid w:val="00550C5D"/>
    <w:rsid w:val="00550C80"/>
    <w:rsid w:val="00550CDE"/>
    <w:rsid w:val="00550D6F"/>
    <w:rsid w:val="00550E94"/>
    <w:rsid w:val="005511B1"/>
    <w:rsid w:val="005511D0"/>
    <w:rsid w:val="00551E1E"/>
    <w:rsid w:val="00551E52"/>
    <w:rsid w:val="00552038"/>
    <w:rsid w:val="0055233E"/>
    <w:rsid w:val="00552569"/>
    <w:rsid w:val="005526F2"/>
    <w:rsid w:val="0055299F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21E"/>
    <w:rsid w:val="0056067E"/>
    <w:rsid w:val="005608D5"/>
    <w:rsid w:val="00560955"/>
    <w:rsid w:val="00560A47"/>
    <w:rsid w:val="00560AC9"/>
    <w:rsid w:val="00560C30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648"/>
    <w:rsid w:val="00563855"/>
    <w:rsid w:val="00563B85"/>
    <w:rsid w:val="00563C64"/>
    <w:rsid w:val="00563D83"/>
    <w:rsid w:val="00563FD2"/>
    <w:rsid w:val="005642DC"/>
    <w:rsid w:val="0056434D"/>
    <w:rsid w:val="005650BF"/>
    <w:rsid w:val="00565545"/>
    <w:rsid w:val="0056559D"/>
    <w:rsid w:val="00565679"/>
    <w:rsid w:val="005657F5"/>
    <w:rsid w:val="00565B31"/>
    <w:rsid w:val="005661C6"/>
    <w:rsid w:val="0056620B"/>
    <w:rsid w:val="00566219"/>
    <w:rsid w:val="0056636D"/>
    <w:rsid w:val="00566487"/>
    <w:rsid w:val="00566991"/>
    <w:rsid w:val="00566A42"/>
    <w:rsid w:val="00566BAA"/>
    <w:rsid w:val="0056719E"/>
    <w:rsid w:val="005701C5"/>
    <w:rsid w:val="005701F8"/>
    <w:rsid w:val="0057031C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145B"/>
    <w:rsid w:val="00572370"/>
    <w:rsid w:val="00572583"/>
    <w:rsid w:val="00572643"/>
    <w:rsid w:val="00572E58"/>
    <w:rsid w:val="00572EE3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67C"/>
    <w:rsid w:val="0057475A"/>
    <w:rsid w:val="00574886"/>
    <w:rsid w:val="00574B86"/>
    <w:rsid w:val="005753BB"/>
    <w:rsid w:val="005753BD"/>
    <w:rsid w:val="005753DB"/>
    <w:rsid w:val="00575632"/>
    <w:rsid w:val="005758BA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8C0"/>
    <w:rsid w:val="005779E2"/>
    <w:rsid w:val="00577BE4"/>
    <w:rsid w:val="00577EB4"/>
    <w:rsid w:val="00577F3D"/>
    <w:rsid w:val="00577FB0"/>
    <w:rsid w:val="00580114"/>
    <w:rsid w:val="00580282"/>
    <w:rsid w:val="005809EB"/>
    <w:rsid w:val="00580B2D"/>
    <w:rsid w:val="00580E45"/>
    <w:rsid w:val="005815D2"/>
    <w:rsid w:val="005818D4"/>
    <w:rsid w:val="005819D7"/>
    <w:rsid w:val="00581CF7"/>
    <w:rsid w:val="00581F00"/>
    <w:rsid w:val="00581F40"/>
    <w:rsid w:val="005829CC"/>
    <w:rsid w:val="00582E3D"/>
    <w:rsid w:val="00583147"/>
    <w:rsid w:val="00583526"/>
    <w:rsid w:val="005836D0"/>
    <w:rsid w:val="0058378F"/>
    <w:rsid w:val="00583B29"/>
    <w:rsid w:val="00583C6C"/>
    <w:rsid w:val="00583D0A"/>
    <w:rsid w:val="00583E78"/>
    <w:rsid w:val="00584496"/>
    <w:rsid w:val="00584F8D"/>
    <w:rsid w:val="00585387"/>
    <w:rsid w:val="00585932"/>
    <w:rsid w:val="005859D4"/>
    <w:rsid w:val="00585A7B"/>
    <w:rsid w:val="00585C3A"/>
    <w:rsid w:val="0058628A"/>
    <w:rsid w:val="005863AF"/>
    <w:rsid w:val="00586897"/>
    <w:rsid w:val="005868CB"/>
    <w:rsid w:val="00587117"/>
    <w:rsid w:val="0058759B"/>
    <w:rsid w:val="00587649"/>
    <w:rsid w:val="0058764D"/>
    <w:rsid w:val="0058799B"/>
    <w:rsid w:val="0059005F"/>
    <w:rsid w:val="005901AF"/>
    <w:rsid w:val="00590203"/>
    <w:rsid w:val="0059051E"/>
    <w:rsid w:val="00590586"/>
    <w:rsid w:val="005909FC"/>
    <w:rsid w:val="00590BF6"/>
    <w:rsid w:val="00590F4A"/>
    <w:rsid w:val="005912B9"/>
    <w:rsid w:val="005913BF"/>
    <w:rsid w:val="00591777"/>
    <w:rsid w:val="00591B9C"/>
    <w:rsid w:val="00591C2F"/>
    <w:rsid w:val="00591E92"/>
    <w:rsid w:val="00592160"/>
    <w:rsid w:val="005923C9"/>
    <w:rsid w:val="0059261A"/>
    <w:rsid w:val="0059269C"/>
    <w:rsid w:val="0059284F"/>
    <w:rsid w:val="0059324C"/>
    <w:rsid w:val="00593256"/>
    <w:rsid w:val="00593396"/>
    <w:rsid w:val="00593F19"/>
    <w:rsid w:val="00594131"/>
    <w:rsid w:val="005943C6"/>
    <w:rsid w:val="0059441D"/>
    <w:rsid w:val="0059461A"/>
    <w:rsid w:val="00595258"/>
    <w:rsid w:val="0059544D"/>
    <w:rsid w:val="005954F2"/>
    <w:rsid w:val="005955A8"/>
    <w:rsid w:val="00595777"/>
    <w:rsid w:val="00595BC4"/>
    <w:rsid w:val="00595E2F"/>
    <w:rsid w:val="00595E99"/>
    <w:rsid w:val="00596115"/>
    <w:rsid w:val="00596308"/>
    <w:rsid w:val="00596807"/>
    <w:rsid w:val="005968AE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D6B"/>
    <w:rsid w:val="00597E86"/>
    <w:rsid w:val="005A05C6"/>
    <w:rsid w:val="005A05DF"/>
    <w:rsid w:val="005A0655"/>
    <w:rsid w:val="005A0753"/>
    <w:rsid w:val="005A0B5D"/>
    <w:rsid w:val="005A0CB6"/>
    <w:rsid w:val="005A165E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60E"/>
    <w:rsid w:val="005A4999"/>
    <w:rsid w:val="005A4C36"/>
    <w:rsid w:val="005A4E38"/>
    <w:rsid w:val="005A50CE"/>
    <w:rsid w:val="005A55F9"/>
    <w:rsid w:val="005A588D"/>
    <w:rsid w:val="005A5965"/>
    <w:rsid w:val="005A59CF"/>
    <w:rsid w:val="005A611A"/>
    <w:rsid w:val="005A618C"/>
    <w:rsid w:val="005A674D"/>
    <w:rsid w:val="005A6A3A"/>
    <w:rsid w:val="005A6FA1"/>
    <w:rsid w:val="005A7471"/>
    <w:rsid w:val="005A76BA"/>
    <w:rsid w:val="005A776C"/>
    <w:rsid w:val="005A7F6A"/>
    <w:rsid w:val="005A7F72"/>
    <w:rsid w:val="005A7FA6"/>
    <w:rsid w:val="005B0044"/>
    <w:rsid w:val="005B0604"/>
    <w:rsid w:val="005B1C68"/>
    <w:rsid w:val="005B1F54"/>
    <w:rsid w:val="005B2538"/>
    <w:rsid w:val="005B2564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693"/>
    <w:rsid w:val="005B4911"/>
    <w:rsid w:val="005B4C58"/>
    <w:rsid w:val="005B4C5C"/>
    <w:rsid w:val="005B4E3D"/>
    <w:rsid w:val="005B4E83"/>
    <w:rsid w:val="005B541A"/>
    <w:rsid w:val="005B5425"/>
    <w:rsid w:val="005B54FE"/>
    <w:rsid w:val="005B596A"/>
    <w:rsid w:val="005B5A55"/>
    <w:rsid w:val="005B5D1D"/>
    <w:rsid w:val="005B5EA8"/>
    <w:rsid w:val="005B61AE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5D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46B"/>
    <w:rsid w:val="005C47C2"/>
    <w:rsid w:val="005C48F8"/>
    <w:rsid w:val="005C4A73"/>
    <w:rsid w:val="005C4B4D"/>
    <w:rsid w:val="005C4DE3"/>
    <w:rsid w:val="005C4E31"/>
    <w:rsid w:val="005C5379"/>
    <w:rsid w:val="005C56B4"/>
    <w:rsid w:val="005C5757"/>
    <w:rsid w:val="005C5849"/>
    <w:rsid w:val="005C63F0"/>
    <w:rsid w:val="005C698C"/>
    <w:rsid w:val="005C7340"/>
    <w:rsid w:val="005C7846"/>
    <w:rsid w:val="005C7A54"/>
    <w:rsid w:val="005C7CAD"/>
    <w:rsid w:val="005C7EF8"/>
    <w:rsid w:val="005D0102"/>
    <w:rsid w:val="005D02FA"/>
    <w:rsid w:val="005D047B"/>
    <w:rsid w:val="005D0653"/>
    <w:rsid w:val="005D0790"/>
    <w:rsid w:val="005D1361"/>
    <w:rsid w:val="005D1416"/>
    <w:rsid w:val="005D1A3D"/>
    <w:rsid w:val="005D20FC"/>
    <w:rsid w:val="005D22EF"/>
    <w:rsid w:val="005D241F"/>
    <w:rsid w:val="005D24A2"/>
    <w:rsid w:val="005D26D7"/>
    <w:rsid w:val="005D2990"/>
    <w:rsid w:val="005D2A49"/>
    <w:rsid w:val="005D2A80"/>
    <w:rsid w:val="005D2AAC"/>
    <w:rsid w:val="005D2B7E"/>
    <w:rsid w:val="005D2D02"/>
    <w:rsid w:val="005D2EE8"/>
    <w:rsid w:val="005D31D3"/>
    <w:rsid w:val="005D37AC"/>
    <w:rsid w:val="005D3894"/>
    <w:rsid w:val="005D3897"/>
    <w:rsid w:val="005D39A2"/>
    <w:rsid w:val="005D44C8"/>
    <w:rsid w:val="005D4764"/>
    <w:rsid w:val="005D495D"/>
    <w:rsid w:val="005D5499"/>
    <w:rsid w:val="005D576B"/>
    <w:rsid w:val="005D58F0"/>
    <w:rsid w:val="005D594D"/>
    <w:rsid w:val="005D5E46"/>
    <w:rsid w:val="005D609E"/>
    <w:rsid w:val="005D610E"/>
    <w:rsid w:val="005D64A5"/>
    <w:rsid w:val="005D6929"/>
    <w:rsid w:val="005D6A20"/>
    <w:rsid w:val="005D6AAA"/>
    <w:rsid w:val="005D6B30"/>
    <w:rsid w:val="005D6B50"/>
    <w:rsid w:val="005D6BA3"/>
    <w:rsid w:val="005D6E1C"/>
    <w:rsid w:val="005D73CA"/>
    <w:rsid w:val="005D7741"/>
    <w:rsid w:val="005D7E04"/>
    <w:rsid w:val="005E0082"/>
    <w:rsid w:val="005E0128"/>
    <w:rsid w:val="005E02D6"/>
    <w:rsid w:val="005E0D0A"/>
    <w:rsid w:val="005E11F9"/>
    <w:rsid w:val="005E1385"/>
    <w:rsid w:val="005E1393"/>
    <w:rsid w:val="005E152D"/>
    <w:rsid w:val="005E168B"/>
    <w:rsid w:val="005E1775"/>
    <w:rsid w:val="005E1A58"/>
    <w:rsid w:val="005E1C06"/>
    <w:rsid w:val="005E1D4D"/>
    <w:rsid w:val="005E1F3B"/>
    <w:rsid w:val="005E2596"/>
    <w:rsid w:val="005E2669"/>
    <w:rsid w:val="005E2E2C"/>
    <w:rsid w:val="005E2FA0"/>
    <w:rsid w:val="005E308C"/>
    <w:rsid w:val="005E35FD"/>
    <w:rsid w:val="005E383F"/>
    <w:rsid w:val="005E38B1"/>
    <w:rsid w:val="005E3CF4"/>
    <w:rsid w:val="005E4662"/>
    <w:rsid w:val="005E48F7"/>
    <w:rsid w:val="005E4F80"/>
    <w:rsid w:val="005E4FBD"/>
    <w:rsid w:val="005E5009"/>
    <w:rsid w:val="005E503E"/>
    <w:rsid w:val="005E5456"/>
    <w:rsid w:val="005E5563"/>
    <w:rsid w:val="005E56C0"/>
    <w:rsid w:val="005E580A"/>
    <w:rsid w:val="005E5896"/>
    <w:rsid w:val="005E5B87"/>
    <w:rsid w:val="005E6002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A52"/>
    <w:rsid w:val="005F0B4C"/>
    <w:rsid w:val="005F0B53"/>
    <w:rsid w:val="005F0C46"/>
    <w:rsid w:val="005F15BA"/>
    <w:rsid w:val="005F1E42"/>
    <w:rsid w:val="005F1FE4"/>
    <w:rsid w:val="005F2152"/>
    <w:rsid w:val="005F2850"/>
    <w:rsid w:val="005F2CD8"/>
    <w:rsid w:val="005F2E6B"/>
    <w:rsid w:val="005F327D"/>
    <w:rsid w:val="005F369B"/>
    <w:rsid w:val="005F3F7F"/>
    <w:rsid w:val="005F401B"/>
    <w:rsid w:val="005F40E5"/>
    <w:rsid w:val="005F40F5"/>
    <w:rsid w:val="005F4364"/>
    <w:rsid w:val="005F46D9"/>
    <w:rsid w:val="005F4950"/>
    <w:rsid w:val="005F4FAF"/>
    <w:rsid w:val="005F509E"/>
    <w:rsid w:val="005F51DA"/>
    <w:rsid w:val="005F527C"/>
    <w:rsid w:val="005F54E0"/>
    <w:rsid w:val="005F5527"/>
    <w:rsid w:val="005F596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0938"/>
    <w:rsid w:val="00601072"/>
    <w:rsid w:val="0060144E"/>
    <w:rsid w:val="006016BD"/>
    <w:rsid w:val="00601754"/>
    <w:rsid w:val="006018DF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5A6"/>
    <w:rsid w:val="00603648"/>
    <w:rsid w:val="006036C9"/>
    <w:rsid w:val="00603818"/>
    <w:rsid w:val="006038E5"/>
    <w:rsid w:val="006039C5"/>
    <w:rsid w:val="00603B0B"/>
    <w:rsid w:val="00603B1B"/>
    <w:rsid w:val="00603CC2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AF4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062"/>
    <w:rsid w:val="006101AC"/>
    <w:rsid w:val="006102BF"/>
    <w:rsid w:val="006102C6"/>
    <w:rsid w:val="006103F0"/>
    <w:rsid w:val="00610467"/>
    <w:rsid w:val="006106A1"/>
    <w:rsid w:val="00611034"/>
    <w:rsid w:val="006112CB"/>
    <w:rsid w:val="006113A9"/>
    <w:rsid w:val="00611960"/>
    <w:rsid w:val="00611E2D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4F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17B3C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FF7"/>
    <w:rsid w:val="00621336"/>
    <w:rsid w:val="00621626"/>
    <w:rsid w:val="00621B6A"/>
    <w:rsid w:val="00621C0B"/>
    <w:rsid w:val="00621C72"/>
    <w:rsid w:val="00621CAD"/>
    <w:rsid w:val="0062226D"/>
    <w:rsid w:val="00622667"/>
    <w:rsid w:val="0062269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5B"/>
    <w:rsid w:val="00624FB3"/>
    <w:rsid w:val="006250F7"/>
    <w:rsid w:val="006253DA"/>
    <w:rsid w:val="0062552C"/>
    <w:rsid w:val="00625B24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512"/>
    <w:rsid w:val="00627654"/>
    <w:rsid w:val="006279E0"/>
    <w:rsid w:val="00627BA3"/>
    <w:rsid w:val="00627C39"/>
    <w:rsid w:val="00627E44"/>
    <w:rsid w:val="00627F78"/>
    <w:rsid w:val="006300D7"/>
    <w:rsid w:val="00630993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ED6"/>
    <w:rsid w:val="00635811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89D"/>
    <w:rsid w:val="006419E1"/>
    <w:rsid w:val="006419ED"/>
    <w:rsid w:val="00641BD5"/>
    <w:rsid w:val="0064218E"/>
    <w:rsid w:val="00642279"/>
    <w:rsid w:val="00642542"/>
    <w:rsid w:val="0064268F"/>
    <w:rsid w:val="00642B98"/>
    <w:rsid w:val="00642CAD"/>
    <w:rsid w:val="00642D10"/>
    <w:rsid w:val="00643434"/>
    <w:rsid w:val="00643769"/>
    <w:rsid w:val="006437A9"/>
    <w:rsid w:val="0064386C"/>
    <w:rsid w:val="00643973"/>
    <w:rsid w:val="00643BA6"/>
    <w:rsid w:val="0064418C"/>
    <w:rsid w:val="00644200"/>
    <w:rsid w:val="0064428B"/>
    <w:rsid w:val="00644511"/>
    <w:rsid w:val="0064469D"/>
    <w:rsid w:val="0064486C"/>
    <w:rsid w:val="00644E60"/>
    <w:rsid w:val="0064552C"/>
    <w:rsid w:val="006457B7"/>
    <w:rsid w:val="00645B93"/>
    <w:rsid w:val="00645C7B"/>
    <w:rsid w:val="006462AE"/>
    <w:rsid w:val="00646556"/>
    <w:rsid w:val="00646990"/>
    <w:rsid w:val="006473FF"/>
    <w:rsid w:val="006475E0"/>
    <w:rsid w:val="00647CB3"/>
    <w:rsid w:val="00647D60"/>
    <w:rsid w:val="00650150"/>
    <w:rsid w:val="006502D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782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5A"/>
    <w:rsid w:val="00654C81"/>
    <w:rsid w:val="00654E82"/>
    <w:rsid w:val="00655070"/>
    <w:rsid w:val="00655223"/>
    <w:rsid w:val="00655300"/>
    <w:rsid w:val="00655780"/>
    <w:rsid w:val="0065594D"/>
    <w:rsid w:val="00655B0D"/>
    <w:rsid w:val="00655F76"/>
    <w:rsid w:val="006561E5"/>
    <w:rsid w:val="006561FF"/>
    <w:rsid w:val="00656884"/>
    <w:rsid w:val="00656AAE"/>
    <w:rsid w:val="00656C60"/>
    <w:rsid w:val="00656D6F"/>
    <w:rsid w:val="00657005"/>
    <w:rsid w:val="00657594"/>
    <w:rsid w:val="006576C7"/>
    <w:rsid w:val="00657884"/>
    <w:rsid w:val="006578D9"/>
    <w:rsid w:val="00657F67"/>
    <w:rsid w:val="006601F9"/>
    <w:rsid w:val="006602D1"/>
    <w:rsid w:val="00660484"/>
    <w:rsid w:val="006605DC"/>
    <w:rsid w:val="006605E4"/>
    <w:rsid w:val="00660C7D"/>
    <w:rsid w:val="006614A3"/>
    <w:rsid w:val="00661601"/>
    <w:rsid w:val="00661636"/>
    <w:rsid w:val="00661BEA"/>
    <w:rsid w:val="00661C1D"/>
    <w:rsid w:val="00661CC2"/>
    <w:rsid w:val="00661EE9"/>
    <w:rsid w:val="00661FD6"/>
    <w:rsid w:val="00662166"/>
    <w:rsid w:val="00662972"/>
    <w:rsid w:val="00662FA2"/>
    <w:rsid w:val="006631ED"/>
    <w:rsid w:val="006632FC"/>
    <w:rsid w:val="00663572"/>
    <w:rsid w:val="006635DC"/>
    <w:rsid w:val="006636C2"/>
    <w:rsid w:val="00663908"/>
    <w:rsid w:val="006639E0"/>
    <w:rsid w:val="0066402E"/>
    <w:rsid w:val="00664121"/>
    <w:rsid w:val="006645E4"/>
    <w:rsid w:val="006646F4"/>
    <w:rsid w:val="00664996"/>
    <w:rsid w:val="00665229"/>
    <w:rsid w:val="00665316"/>
    <w:rsid w:val="006654E8"/>
    <w:rsid w:val="0066551A"/>
    <w:rsid w:val="0066568F"/>
    <w:rsid w:val="0066586E"/>
    <w:rsid w:val="00665A57"/>
    <w:rsid w:val="00665AAD"/>
    <w:rsid w:val="00665B7E"/>
    <w:rsid w:val="00665CCE"/>
    <w:rsid w:val="00666757"/>
    <w:rsid w:val="006672FC"/>
    <w:rsid w:val="00667439"/>
    <w:rsid w:val="00667A27"/>
    <w:rsid w:val="00670038"/>
    <w:rsid w:val="0067044E"/>
    <w:rsid w:val="006704BF"/>
    <w:rsid w:val="00670590"/>
    <w:rsid w:val="00670AAB"/>
    <w:rsid w:val="00670AD6"/>
    <w:rsid w:val="00670ECD"/>
    <w:rsid w:val="00670F34"/>
    <w:rsid w:val="00670F50"/>
    <w:rsid w:val="00671440"/>
    <w:rsid w:val="00671A96"/>
    <w:rsid w:val="00671AC7"/>
    <w:rsid w:val="00671C8F"/>
    <w:rsid w:val="00671E7A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081"/>
    <w:rsid w:val="00674315"/>
    <w:rsid w:val="00674460"/>
    <w:rsid w:val="006746FF"/>
    <w:rsid w:val="006749B7"/>
    <w:rsid w:val="0067517B"/>
    <w:rsid w:val="006755C0"/>
    <w:rsid w:val="00675652"/>
    <w:rsid w:val="006757BB"/>
    <w:rsid w:val="006757DC"/>
    <w:rsid w:val="00675D65"/>
    <w:rsid w:val="006763E2"/>
    <w:rsid w:val="00676431"/>
    <w:rsid w:val="006767B8"/>
    <w:rsid w:val="00677725"/>
    <w:rsid w:val="00677C58"/>
    <w:rsid w:val="00677DDA"/>
    <w:rsid w:val="00677EE5"/>
    <w:rsid w:val="00677FAA"/>
    <w:rsid w:val="0068013A"/>
    <w:rsid w:val="00680487"/>
    <w:rsid w:val="00680A97"/>
    <w:rsid w:val="00680CBB"/>
    <w:rsid w:val="00680F30"/>
    <w:rsid w:val="00680F81"/>
    <w:rsid w:val="0068102D"/>
    <w:rsid w:val="006819A2"/>
    <w:rsid w:val="006819F6"/>
    <w:rsid w:val="00681DA9"/>
    <w:rsid w:val="0068226B"/>
    <w:rsid w:val="00682318"/>
    <w:rsid w:val="0068247B"/>
    <w:rsid w:val="006824E8"/>
    <w:rsid w:val="00682A4A"/>
    <w:rsid w:val="00682ED3"/>
    <w:rsid w:val="0068343D"/>
    <w:rsid w:val="0068367C"/>
    <w:rsid w:val="00683B59"/>
    <w:rsid w:val="00683D7F"/>
    <w:rsid w:val="00683EF3"/>
    <w:rsid w:val="00684258"/>
    <w:rsid w:val="006843A5"/>
    <w:rsid w:val="0068454E"/>
    <w:rsid w:val="00684727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DBA"/>
    <w:rsid w:val="00690447"/>
    <w:rsid w:val="006908DE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B55"/>
    <w:rsid w:val="00693CA1"/>
    <w:rsid w:val="00693DB6"/>
    <w:rsid w:val="006943ED"/>
    <w:rsid w:val="0069447C"/>
    <w:rsid w:val="006949AD"/>
    <w:rsid w:val="00694A09"/>
    <w:rsid w:val="00694AAF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274"/>
    <w:rsid w:val="00696547"/>
    <w:rsid w:val="0069693B"/>
    <w:rsid w:val="006969D6"/>
    <w:rsid w:val="00696C33"/>
    <w:rsid w:val="00696DA8"/>
    <w:rsid w:val="0069747C"/>
    <w:rsid w:val="0069755C"/>
    <w:rsid w:val="006979DC"/>
    <w:rsid w:val="006979EF"/>
    <w:rsid w:val="00697C2C"/>
    <w:rsid w:val="006A01FA"/>
    <w:rsid w:val="006A05EF"/>
    <w:rsid w:val="006A077C"/>
    <w:rsid w:val="006A0942"/>
    <w:rsid w:val="006A0F0C"/>
    <w:rsid w:val="006A104A"/>
    <w:rsid w:val="006A18CF"/>
    <w:rsid w:val="006A18DD"/>
    <w:rsid w:val="006A1B7F"/>
    <w:rsid w:val="006A1ECB"/>
    <w:rsid w:val="006A222F"/>
    <w:rsid w:val="006A2245"/>
    <w:rsid w:val="006A2268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840"/>
    <w:rsid w:val="006A3F94"/>
    <w:rsid w:val="006A408B"/>
    <w:rsid w:val="006A4113"/>
    <w:rsid w:val="006A4167"/>
    <w:rsid w:val="006A427F"/>
    <w:rsid w:val="006A44C9"/>
    <w:rsid w:val="006A457C"/>
    <w:rsid w:val="006A4584"/>
    <w:rsid w:val="006A484F"/>
    <w:rsid w:val="006A49B5"/>
    <w:rsid w:val="006A5185"/>
    <w:rsid w:val="006A55F0"/>
    <w:rsid w:val="006A5A45"/>
    <w:rsid w:val="006A5B97"/>
    <w:rsid w:val="006A5CA3"/>
    <w:rsid w:val="006A5E26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6FB"/>
    <w:rsid w:val="006B0C04"/>
    <w:rsid w:val="006B0C19"/>
    <w:rsid w:val="006B0C66"/>
    <w:rsid w:val="006B0D5F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B50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A70"/>
    <w:rsid w:val="006B5BF3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9F8"/>
    <w:rsid w:val="006B7D00"/>
    <w:rsid w:val="006B7F67"/>
    <w:rsid w:val="006B7F96"/>
    <w:rsid w:val="006C0033"/>
    <w:rsid w:val="006C03B2"/>
    <w:rsid w:val="006C0942"/>
    <w:rsid w:val="006C09DD"/>
    <w:rsid w:val="006C0A1A"/>
    <w:rsid w:val="006C0CAD"/>
    <w:rsid w:val="006C1419"/>
    <w:rsid w:val="006C1B3F"/>
    <w:rsid w:val="006C20C0"/>
    <w:rsid w:val="006C2837"/>
    <w:rsid w:val="006C2F89"/>
    <w:rsid w:val="006C3377"/>
    <w:rsid w:val="006C3698"/>
    <w:rsid w:val="006C375B"/>
    <w:rsid w:val="006C377A"/>
    <w:rsid w:val="006C3812"/>
    <w:rsid w:val="006C3826"/>
    <w:rsid w:val="006C3959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281"/>
    <w:rsid w:val="006C5389"/>
    <w:rsid w:val="006C566C"/>
    <w:rsid w:val="006C57EC"/>
    <w:rsid w:val="006C5A4C"/>
    <w:rsid w:val="006C5C20"/>
    <w:rsid w:val="006C5FF1"/>
    <w:rsid w:val="006C6080"/>
    <w:rsid w:val="006C6146"/>
    <w:rsid w:val="006C6287"/>
    <w:rsid w:val="006C677C"/>
    <w:rsid w:val="006C6E92"/>
    <w:rsid w:val="006C6F3A"/>
    <w:rsid w:val="006C75C9"/>
    <w:rsid w:val="006D0233"/>
    <w:rsid w:val="006D03CD"/>
    <w:rsid w:val="006D0A70"/>
    <w:rsid w:val="006D0AD9"/>
    <w:rsid w:val="006D0DED"/>
    <w:rsid w:val="006D0E17"/>
    <w:rsid w:val="006D0F3B"/>
    <w:rsid w:val="006D137D"/>
    <w:rsid w:val="006D164F"/>
    <w:rsid w:val="006D18CE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D27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940"/>
    <w:rsid w:val="006D6D22"/>
    <w:rsid w:val="006D6E03"/>
    <w:rsid w:val="006D6E0D"/>
    <w:rsid w:val="006D6F8C"/>
    <w:rsid w:val="006D6FD3"/>
    <w:rsid w:val="006D7470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27E"/>
    <w:rsid w:val="006E36E3"/>
    <w:rsid w:val="006E3930"/>
    <w:rsid w:val="006E3D3A"/>
    <w:rsid w:val="006E3DFC"/>
    <w:rsid w:val="006E3F70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8C2"/>
    <w:rsid w:val="006E5A48"/>
    <w:rsid w:val="006E5FA5"/>
    <w:rsid w:val="006E63EA"/>
    <w:rsid w:val="006E684A"/>
    <w:rsid w:val="006E6A05"/>
    <w:rsid w:val="006E6A86"/>
    <w:rsid w:val="006E6DA9"/>
    <w:rsid w:val="006E6F03"/>
    <w:rsid w:val="006E7090"/>
    <w:rsid w:val="006E71A8"/>
    <w:rsid w:val="006E7245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57E"/>
    <w:rsid w:val="006F1835"/>
    <w:rsid w:val="006F1D86"/>
    <w:rsid w:val="006F2111"/>
    <w:rsid w:val="006F22CB"/>
    <w:rsid w:val="006F255A"/>
    <w:rsid w:val="006F291E"/>
    <w:rsid w:val="006F2E21"/>
    <w:rsid w:val="006F3052"/>
    <w:rsid w:val="006F314D"/>
    <w:rsid w:val="006F3738"/>
    <w:rsid w:val="006F3B01"/>
    <w:rsid w:val="006F3BDF"/>
    <w:rsid w:val="006F3F04"/>
    <w:rsid w:val="006F4072"/>
    <w:rsid w:val="006F407D"/>
    <w:rsid w:val="006F4189"/>
    <w:rsid w:val="006F43A5"/>
    <w:rsid w:val="006F4862"/>
    <w:rsid w:val="006F4A19"/>
    <w:rsid w:val="006F4B0E"/>
    <w:rsid w:val="006F4C7E"/>
    <w:rsid w:val="006F4D51"/>
    <w:rsid w:val="006F4E01"/>
    <w:rsid w:val="006F4E88"/>
    <w:rsid w:val="006F557B"/>
    <w:rsid w:val="006F5959"/>
    <w:rsid w:val="006F5AB6"/>
    <w:rsid w:val="006F5B41"/>
    <w:rsid w:val="006F64A0"/>
    <w:rsid w:val="006F6689"/>
    <w:rsid w:val="006F6740"/>
    <w:rsid w:val="006F6D2E"/>
    <w:rsid w:val="006F6DD7"/>
    <w:rsid w:val="006F746D"/>
    <w:rsid w:val="006F782F"/>
    <w:rsid w:val="006F7A92"/>
    <w:rsid w:val="006F7B16"/>
    <w:rsid w:val="006F7C53"/>
    <w:rsid w:val="006F7E42"/>
    <w:rsid w:val="00700042"/>
    <w:rsid w:val="0070023A"/>
    <w:rsid w:val="0070029F"/>
    <w:rsid w:val="00700853"/>
    <w:rsid w:val="007008C0"/>
    <w:rsid w:val="00701493"/>
    <w:rsid w:val="007014A5"/>
    <w:rsid w:val="0070155A"/>
    <w:rsid w:val="007015C0"/>
    <w:rsid w:val="00701794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4BA"/>
    <w:rsid w:val="007045DA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B7C"/>
    <w:rsid w:val="00707CFF"/>
    <w:rsid w:val="007101EE"/>
    <w:rsid w:val="00710994"/>
    <w:rsid w:val="007109CD"/>
    <w:rsid w:val="00710A3E"/>
    <w:rsid w:val="00710D33"/>
    <w:rsid w:val="007110FE"/>
    <w:rsid w:val="00711139"/>
    <w:rsid w:val="00711191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17C"/>
    <w:rsid w:val="0071374D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16D"/>
    <w:rsid w:val="007156D1"/>
    <w:rsid w:val="0071571C"/>
    <w:rsid w:val="00715F49"/>
    <w:rsid w:val="007161E7"/>
    <w:rsid w:val="0071628C"/>
    <w:rsid w:val="007162F2"/>
    <w:rsid w:val="007163BF"/>
    <w:rsid w:val="0071649C"/>
    <w:rsid w:val="0071659D"/>
    <w:rsid w:val="00716AF1"/>
    <w:rsid w:val="00716C3F"/>
    <w:rsid w:val="00716CD3"/>
    <w:rsid w:val="00716E12"/>
    <w:rsid w:val="00716F80"/>
    <w:rsid w:val="00716FB1"/>
    <w:rsid w:val="00716FC0"/>
    <w:rsid w:val="00717267"/>
    <w:rsid w:val="007178EE"/>
    <w:rsid w:val="00717B0A"/>
    <w:rsid w:val="0072059B"/>
    <w:rsid w:val="00720759"/>
    <w:rsid w:val="00720BD4"/>
    <w:rsid w:val="00720E1E"/>
    <w:rsid w:val="00720EA9"/>
    <w:rsid w:val="0072130B"/>
    <w:rsid w:val="0072149B"/>
    <w:rsid w:val="007215A9"/>
    <w:rsid w:val="0072178C"/>
    <w:rsid w:val="007218A9"/>
    <w:rsid w:val="0072190B"/>
    <w:rsid w:val="007219ED"/>
    <w:rsid w:val="00721E1D"/>
    <w:rsid w:val="007221F1"/>
    <w:rsid w:val="00722974"/>
    <w:rsid w:val="00722B0C"/>
    <w:rsid w:val="00722B2C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564"/>
    <w:rsid w:val="0072499A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4EA"/>
    <w:rsid w:val="0072665F"/>
    <w:rsid w:val="00726661"/>
    <w:rsid w:val="0072701C"/>
    <w:rsid w:val="007273F1"/>
    <w:rsid w:val="00727C4E"/>
    <w:rsid w:val="00727E9F"/>
    <w:rsid w:val="00730302"/>
    <w:rsid w:val="00730456"/>
    <w:rsid w:val="00730508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292"/>
    <w:rsid w:val="007352E4"/>
    <w:rsid w:val="007356D0"/>
    <w:rsid w:val="0073587A"/>
    <w:rsid w:val="00735D07"/>
    <w:rsid w:val="0073637C"/>
    <w:rsid w:val="00736801"/>
    <w:rsid w:val="00736D7B"/>
    <w:rsid w:val="007372F3"/>
    <w:rsid w:val="007377ED"/>
    <w:rsid w:val="007379C8"/>
    <w:rsid w:val="00740331"/>
    <w:rsid w:val="007403FD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1C84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570"/>
    <w:rsid w:val="00743757"/>
    <w:rsid w:val="00743867"/>
    <w:rsid w:val="00743F61"/>
    <w:rsid w:val="00744055"/>
    <w:rsid w:val="007447EC"/>
    <w:rsid w:val="00744BE6"/>
    <w:rsid w:val="00744CC6"/>
    <w:rsid w:val="00744FB1"/>
    <w:rsid w:val="007454B1"/>
    <w:rsid w:val="0074576E"/>
    <w:rsid w:val="00745C83"/>
    <w:rsid w:val="00745E76"/>
    <w:rsid w:val="00745EBB"/>
    <w:rsid w:val="00746167"/>
    <w:rsid w:val="00746199"/>
    <w:rsid w:val="007461DB"/>
    <w:rsid w:val="0074644A"/>
    <w:rsid w:val="00747446"/>
    <w:rsid w:val="00747BD0"/>
    <w:rsid w:val="00747BD8"/>
    <w:rsid w:val="00747D2E"/>
    <w:rsid w:val="00747E09"/>
    <w:rsid w:val="00747F05"/>
    <w:rsid w:val="00747FE3"/>
    <w:rsid w:val="00750114"/>
    <w:rsid w:val="00750274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6C8"/>
    <w:rsid w:val="0075288B"/>
    <w:rsid w:val="007529C5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3A1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44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41"/>
    <w:rsid w:val="007608B3"/>
    <w:rsid w:val="00760D5F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5A8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67D5E"/>
    <w:rsid w:val="0077001D"/>
    <w:rsid w:val="0077046C"/>
    <w:rsid w:val="007706CC"/>
    <w:rsid w:val="007709AA"/>
    <w:rsid w:val="00770CEE"/>
    <w:rsid w:val="00771284"/>
    <w:rsid w:val="007713AD"/>
    <w:rsid w:val="0077186A"/>
    <w:rsid w:val="007718CC"/>
    <w:rsid w:val="007719DC"/>
    <w:rsid w:val="00771A9F"/>
    <w:rsid w:val="007721AD"/>
    <w:rsid w:val="00772C97"/>
    <w:rsid w:val="00772D15"/>
    <w:rsid w:val="00772DC3"/>
    <w:rsid w:val="007733C4"/>
    <w:rsid w:val="00773705"/>
    <w:rsid w:val="00773A4B"/>
    <w:rsid w:val="00773C06"/>
    <w:rsid w:val="00773EEF"/>
    <w:rsid w:val="007743A1"/>
    <w:rsid w:val="007744EF"/>
    <w:rsid w:val="00774836"/>
    <w:rsid w:val="00774F8B"/>
    <w:rsid w:val="007750DC"/>
    <w:rsid w:val="00775330"/>
    <w:rsid w:val="007753CD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0E5"/>
    <w:rsid w:val="00780657"/>
    <w:rsid w:val="00780871"/>
    <w:rsid w:val="00780980"/>
    <w:rsid w:val="007809E1"/>
    <w:rsid w:val="00780E1D"/>
    <w:rsid w:val="00780FD1"/>
    <w:rsid w:val="00781089"/>
    <w:rsid w:val="0078109E"/>
    <w:rsid w:val="0078146E"/>
    <w:rsid w:val="00781633"/>
    <w:rsid w:val="0078165E"/>
    <w:rsid w:val="007816FD"/>
    <w:rsid w:val="00781B9A"/>
    <w:rsid w:val="00781D51"/>
    <w:rsid w:val="00781DAD"/>
    <w:rsid w:val="00782266"/>
    <w:rsid w:val="007822AF"/>
    <w:rsid w:val="0078243D"/>
    <w:rsid w:val="00782A4D"/>
    <w:rsid w:val="00782B9C"/>
    <w:rsid w:val="00782C9E"/>
    <w:rsid w:val="00782D8A"/>
    <w:rsid w:val="00782E19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B4D"/>
    <w:rsid w:val="00785C37"/>
    <w:rsid w:val="007861D1"/>
    <w:rsid w:val="00786272"/>
    <w:rsid w:val="0078643B"/>
    <w:rsid w:val="007864B2"/>
    <w:rsid w:val="00786620"/>
    <w:rsid w:val="007868B7"/>
    <w:rsid w:val="00786BC0"/>
    <w:rsid w:val="00787249"/>
    <w:rsid w:val="0078756D"/>
    <w:rsid w:val="00787736"/>
    <w:rsid w:val="007878F1"/>
    <w:rsid w:val="00787977"/>
    <w:rsid w:val="00787A55"/>
    <w:rsid w:val="00787BAE"/>
    <w:rsid w:val="00787E22"/>
    <w:rsid w:val="00787FBD"/>
    <w:rsid w:val="00787FF1"/>
    <w:rsid w:val="0079051B"/>
    <w:rsid w:val="00790E21"/>
    <w:rsid w:val="0079100E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E7E"/>
    <w:rsid w:val="00793F70"/>
    <w:rsid w:val="007947FB"/>
    <w:rsid w:val="0079534B"/>
    <w:rsid w:val="007953BD"/>
    <w:rsid w:val="007953DC"/>
    <w:rsid w:val="0079541B"/>
    <w:rsid w:val="007954AC"/>
    <w:rsid w:val="0079562B"/>
    <w:rsid w:val="00795760"/>
    <w:rsid w:val="00795FDE"/>
    <w:rsid w:val="0079601B"/>
    <w:rsid w:val="007962E1"/>
    <w:rsid w:val="00796504"/>
    <w:rsid w:val="0079663F"/>
    <w:rsid w:val="007968C9"/>
    <w:rsid w:val="00796F91"/>
    <w:rsid w:val="00797059"/>
    <w:rsid w:val="00797283"/>
    <w:rsid w:val="0079771E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68"/>
    <w:rsid w:val="007A1189"/>
    <w:rsid w:val="007A1191"/>
    <w:rsid w:val="007A15BA"/>
    <w:rsid w:val="007A166E"/>
    <w:rsid w:val="007A1B63"/>
    <w:rsid w:val="007A258E"/>
    <w:rsid w:val="007A264A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C69"/>
    <w:rsid w:val="007A4FF9"/>
    <w:rsid w:val="007A51AB"/>
    <w:rsid w:val="007A5288"/>
    <w:rsid w:val="007A5836"/>
    <w:rsid w:val="007A618D"/>
    <w:rsid w:val="007A6333"/>
    <w:rsid w:val="007A6477"/>
    <w:rsid w:val="007A6501"/>
    <w:rsid w:val="007A6909"/>
    <w:rsid w:val="007A6DE7"/>
    <w:rsid w:val="007A700A"/>
    <w:rsid w:val="007A75A3"/>
    <w:rsid w:val="007A7A14"/>
    <w:rsid w:val="007A7EA2"/>
    <w:rsid w:val="007B0253"/>
    <w:rsid w:val="007B073B"/>
    <w:rsid w:val="007B0865"/>
    <w:rsid w:val="007B09ED"/>
    <w:rsid w:val="007B0B92"/>
    <w:rsid w:val="007B0D00"/>
    <w:rsid w:val="007B1061"/>
    <w:rsid w:val="007B11D2"/>
    <w:rsid w:val="007B14A8"/>
    <w:rsid w:val="007B1C2D"/>
    <w:rsid w:val="007B1DAB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3DB1"/>
    <w:rsid w:val="007B40AD"/>
    <w:rsid w:val="007B4473"/>
    <w:rsid w:val="007B448A"/>
    <w:rsid w:val="007B44DC"/>
    <w:rsid w:val="007B4533"/>
    <w:rsid w:val="007B4543"/>
    <w:rsid w:val="007B464D"/>
    <w:rsid w:val="007B484D"/>
    <w:rsid w:val="007B4937"/>
    <w:rsid w:val="007B511B"/>
    <w:rsid w:val="007B5A66"/>
    <w:rsid w:val="007B5E5F"/>
    <w:rsid w:val="007B6137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0D9"/>
    <w:rsid w:val="007C237E"/>
    <w:rsid w:val="007C286E"/>
    <w:rsid w:val="007C2A39"/>
    <w:rsid w:val="007C2BCA"/>
    <w:rsid w:val="007C3CFA"/>
    <w:rsid w:val="007C3D88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D4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59D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07D"/>
    <w:rsid w:val="007D214A"/>
    <w:rsid w:val="007D2306"/>
    <w:rsid w:val="007D2E9A"/>
    <w:rsid w:val="007D357E"/>
    <w:rsid w:val="007D3889"/>
    <w:rsid w:val="007D39A2"/>
    <w:rsid w:val="007D39D7"/>
    <w:rsid w:val="007D3F34"/>
    <w:rsid w:val="007D4146"/>
    <w:rsid w:val="007D4422"/>
    <w:rsid w:val="007D47E5"/>
    <w:rsid w:val="007D4FC7"/>
    <w:rsid w:val="007D4FF2"/>
    <w:rsid w:val="007D5027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93C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A84"/>
    <w:rsid w:val="007E0C33"/>
    <w:rsid w:val="007E0C8C"/>
    <w:rsid w:val="007E1479"/>
    <w:rsid w:val="007E152B"/>
    <w:rsid w:val="007E17F6"/>
    <w:rsid w:val="007E191F"/>
    <w:rsid w:val="007E1A55"/>
    <w:rsid w:val="007E1CB1"/>
    <w:rsid w:val="007E201B"/>
    <w:rsid w:val="007E2146"/>
    <w:rsid w:val="007E21EB"/>
    <w:rsid w:val="007E2B64"/>
    <w:rsid w:val="007E3345"/>
    <w:rsid w:val="007E3DB9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A05"/>
    <w:rsid w:val="007E6EF1"/>
    <w:rsid w:val="007E7025"/>
    <w:rsid w:val="007E719A"/>
    <w:rsid w:val="007E7922"/>
    <w:rsid w:val="007E7B2B"/>
    <w:rsid w:val="007E7CBA"/>
    <w:rsid w:val="007E7D0E"/>
    <w:rsid w:val="007F0263"/>
    <w:rsid w:val="007F05E0"/>
    <w:rsid w:val="007F068E"/>
    <w:rsid w:val="007F0799"/>
    <w:rsid w:val="007F0964"/>
    <w:rsid w:val="007F0B77"/>
    <w:rsid w:val="007F0DD3"/>
    <w:rsid w:val="007F0F01"/>
    <w:rsid w:val="007F143B"/>
    <w:rsid w:val="007F14D7"/>
    <w:rsid w:val="007F163E"/>
    <w:rsid w:val="007F18C0"/>
    <w:rsid w:val="007F1A3E"/>
    <w:rsid w:val="007F1B0F"/>
    <w:rsid w:val="007F1E6C"/>
    <w:rsid w:val="007F1F12"/>
    <w:rsid w:val="007F22A5"/>
    <w:rsid w:val="007F2648"/>
    <w:rsid w:val="007F2ABF"/>
    <w:rsid w:val="007F2DBB"/>
    <w:rsid w:val="007F2ED4"/>
    <w:rsid w:val="007F34BA"/>
    <w:rsid w:val="007F3564"/>
    <w:rsid w:val="007F3C69"/>
    <w:rsid w:val="007F3F3F"/>
    <w:rsid w:val="007F3FB0"/>
    <w:rsid w:val="007F409D"/>
    <w:rsid w:val="007F43A9"/>
    <w:rsid w:val="007F48CC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70C7"/>
    <w:rsid w:val="007F70D6"/>
    <w:rsid w:val="007F7655"/>
    <w:rsid w:val="007F7864"/>
    <w:rsid w:val="007F795B"/>
    <w:rsid w:val="007F7AF9"/>
    <w:rsid w:val="007F7B6D"/>
    <w:rsid w:val="007F7C2F"/>
    <w:rsid w:val="007F7D2A"/>
    <w:rsid w:val="007F7F6C"/>
    <w:rsid w:val="00800104"/>
    <w:rsid w:val="00800184"/>
    <w:rsid w:val="008004B6"/>
    <w:rsid w:val="0080096E"/>
    <w:rsid w:val="00800994"/>
    <w:rsid w:val="008009D1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2BF6"/>
    <w:rsid w:val="00803521"/>
    <w:rsid w:val="00803547"/>
    <w:rsid w:val="00803A19"/>
    <w:rsid w:val="00803E2E"/>
    <w:rsid w:val="00803FAA"/>
    <w:rsid w:val="008040E1"/>
    <w:rsid w:val="008041E1"/>
    <w:rsid w:val="00804867"/>
    <w:rsid w:val="0080487F"/>
    <w:rsid w:val="00804A1D"/>
    <w:rsid w:val="00804B2F"/>
    <w:rsid w:val="00805966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0F85"/>
    <w:rsid w:val="00811036"/>
    <w:rsid w:val="00811EF6"/>
    <w:rsid w:val="00812204"/>
    <w:rsid w:val="008123D5"/>
    <w:rsid w:val="008124FE"/>
    <w:rsid w:val="00812713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DA8"/>
    <w:rsid w:val="00815F85"/>
    <w:rsid w:val="00816264"/>
    <w:rsid w:val="008162B2"/>
    <w:rsid w:val="00816654"/>
    <w:rsid w:val="00816718"/>
    <w:rsid w:val="00816A52"/>
    <w:rsid w:val="00816A54"/>
    <w:rsid w:val="00816D94"/>
    <w:rsid w:val="00816F8F"/>
    <w:rsid w:val="00817508"/>
    <w:rsid w:val="00817636"/>
    <w:rsid w:val="0081787C"/>
    <w:rsid w:val="00817A75"/>
    <w:rsid w:val="00817B8F"/>
    <w:rsid w:val="00817C96"/>
    <w:rsid w:val="00817D2A"/>
    <w:rsid w:val="00817F27"/>
    <w:rsid w:val="00820DF1"/>
    <w:rsid w:val="00821036"/>
    <w:rsid w:val="0082172C"/>
    <w:rsid w:val="008225A2"/>
    <w:rsid w:val="00822E90"/>
    <w:rsid w:val="00822FF9"/>
    <w:rsid w:val="00823335"/>
    <w:rsid w:val="008237B2"/>
    <w:rsid w:val="00823D4A"/>
    <w:rsid w:val="00823F61"/>
    <w:rsid w:val="00823FC0"/>
    <w:rsid w:val="0082449E"/>
    <w:rsid w:val="0082483B"/>
    <w:rsid w:val="008249FF"/>
    <w:rsid w:val="0082508A"/>
    <w:rsid w:val="008251EC"/>
    <w:rsid w:val="00825C49"/>
    <w:rsid w:val="00825DD4"/>
    <w:rsid w:val="00826187"/>
    <w:rsid w:val="00826204"/>
    <w:rsid w:val="0082638C"/>
    <w:rsid w:val="00826AA0"/>
    <w:rsid w:val="00826B82"/>
    <w:rsid w:val="00826D90"/>
    <w:rsid w:val="00827015"/>
    <w:rsid w:val="00827109"/>
    <w:rsid w:val="00827241"/>
    <w:rsid w:val="00827373"/>
    <w:rsid w:val="00827648"/>
    <w:rsid w:val="00827A41"/>
    <w:rsid w:val="00827A80"/>
    <w:rsid w:val="00827AF3"/>
    <w:rsid w:val="00827C6D"/>
    <w:rsid w:val="00827CA7"/>
    <w:rsid w:val="00827F0F"/>
    <w:rsid w:val="0083056F"/>
    <w:rsid w:val="0083076B"/>
    <w:rsid w:val="00830D13"/>
    <w:rsid w:val="00830F16"/>
    <w:rsid w:val="00831023"/>
    <w:rsid w:val="00831198"/>
    <w:rsid w:val="008313E0"/>
    <w:rsid w:val="008314BC"/>
    <w:rsid w:val="00831A50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47B"/>
    <w:rsid w:val="00834512"/>
    <w:rsid w:val="00834569"/>
    <w:rsid w:val="00834746"/>
    <w:rsid w:val="008349E7"/>
    <w:rsid w:val="00834AE2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37EE9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14C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A2"/>
    <w:rsid w:val="00843AFD"/>
    <w:rsid w:val="00843DD5"/>
    <w:rsid w:val="00843FE5"/>
    <w:rsid w:val="008444F8"/>
    <w:rsid w:val="00844750"/>
    <w:rsid w:val="00844CFA"/>
    <w:rsid w:val="00844E0F"/>
    <w:rsid w:val="008454E4"/>
    <w:rsid w:val="00845736"/>
    <w:rsid w:val="0084599F"/>
    <w:rsid w:val="00845A93"/>
    <w:rsid w:val="00845F51"/>
    <w:rsid w:val="00845F5B"/>
    <w:rsid w:val="00845F6D"/>
    <w:rsid w:val="00846106"/>
    <w:rsid w:val="008462E7"/>
    <w:rsid w:val="00846467"/>
    <w:rsid w:val="008465D9"/>
    <w:rsid w:val="00846CE8"/>
    <w:rsid w:val="008473EE"/>
    <w:rsid w:val="008477E1"/>
    <w:rsid w:val="00847991"/>
    <w:rsid w:val="00847B53"/>
    <w:rsid w:val="00847C4E"/>
    <w:rsid w:val="00850060"/>
    <w:rsid w:val="00850174"/>
    <w:rsid w:val="00850608"/>
    <w:rsid w:val="00850A70"/>
    <w:rsid w:val="00851076"/>
    <w:rsid w:val="008510D2"/>
    <w:rsid w:val="008511B7"/>
    <w:rsid w:val="0085130C"/>
    <w:rsid w:val="00851872"/>
    <w:rsid w:val="008519A8"/>
    <w:rsid w:val="00851B22"/>
    <w:rsid w:val="008521C5"/>
    <w:rsid w:val="0085221F"/>
    <w:rsid w:val="00852338"/>
    <w:rsid w:val="00852C6E"/>
    <w:rsid w:val="00852F3B"/>
    <w:rsid w:val="00853114"/>
    <w:rsid w:val="00853506"/>
    <w:rsid w:val="00853657"/>
    <w:rsid w:val="00853B2A"/>
    <w:rsid w:val="00853B7E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4CC1"/>
    <w:rsid w:val="00855373"/>
    <w:rsid w:val="008555CB"/>
    <w:rsid w:val="008558AA"/>
    <w:rsid w:val="00855A3E"/>
    <w:rsid w:val="00855D32"/>
    <w:rsid w:val="00856301"/>
    <w:rsid w:val="00856562"/>
    <w:rsid w:val="008566E7"/>
    <w:rsid w:val="00856991"/>
    <w:rsid w:val="008569DF"/>
    <w:rsid w:val="00856ACF"/>
    <w:rsid w:val="00856E4A"/>
    <w:rsid w:val="00856FF3"/>
    <w:rsid w:val="0085703C"/>
    <w:rsid w:val="0085722A"/>
    <w:rsid w:val="008573EC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AA0"/>
    <w:rsid w:val="00863B97"/>
    <w:rsid w:val="008640B9"/>
    <w:rsid w:val="008644F1"/>
    <w:rsid w:val="008647F9"/>
    <w:rsid w:val="00864A9F"/>
    <w:rsid w:val="00864E82"/>
    <w:rsid w:val="008650AB"/>
    <w:rsid w:val="00865696"/>
    <w:rsid w:val="00865D4C"/>
    <w:rsid w:val="00865DE1"/>
    <w:rsid w:val="0086621F"/>
    <w:rsid w:val="00866453"/>
    <w:rsid w:val="008666FF"/>
    <w:rsid w:val="00866781"/>
    <w:rsid w:val="0086691C"/>
    <w:rsid w:val="00866F39"/>
    <w:rsid w:val="00867F66"/>
    <w:rsid w:val="00870018"/>
    <w:rsid w:val="008703C4"/>
    <w:rsid w:val="008703F9"/>
    <w:rsid w:val="008704AF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72F"/>
    <w:rsid w:val="00872AE1"/>
    <w:rsid w:val="00872B8F"/>
    <w:rsid w:val="00873422"/>
    <w:rsid w:val="008734E7"/>
    <w:rsid w:val="00873BF0"/>
    <w:rsid w:val="00873C3F"/>
    <w:rsid w:val="00873F5D"/>
    <w:rsid w:val="00874342"/>
    <w:rsid w:val="00874C96"/>
    <w:rsid w:val="00874D5F"/>
    <w:rsid w:val="00874E33"/>
    <w:rsid w:val="00874F9B"/>
    <w:rsid w:val="00874FAC"/>
    <w:rsid w:val="0087504C"/>
    <w:rsid w:val="00875632"/>
    <w:rsid w:val="008756F6"/>
    <w:rsid w:val="00875905"/>
    <w:rsid w:val="00875934"/>
    <w:rsid w:val="00875980"/>
    <w:rsid w:val="00875C59"/>
    <w:rsid w:val="00875D04"/>
    <w:rsid w:val="00875E3F"/>
    <w:rsid w:val="00875E7F"/>
    <w:rsid w:val="00875F79"/>
    <w:rsid w:val="00875FBD"/>
    <w:rsid w:val="00876321"/>
    <w:rsid w:val="00876324"/>
    <w:rsid w:val="00876AC7"/>
    <w:rsid w:val="00876F1A"/>
    <w:rsid w:val="0087707C"/>
    <w:rsid w:val="0087721D"/>
    <w:rsid w:val="008772A5"/>
    <w:rsid w:val="0087746C"/>
    <w:rsid w:val="00877925"/>
    <w:rsid w:val="00877A29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4D99"/>
    <w:rsid w:val="0088502E"/>
    <w:rsid w:val="0088579F"/>
    <w:rsid w:val="0088599D"/>
    <w:rsid w:val="00885D5D"/>
    <w:rsid w:val="00885F46"/>
    <w:rsid w:val="00886116"/>
    <w:rsid w:val="0088613B"/>
    <w:rsid w:val="00886211"/>
    <w:rsid w:val="0088651F"/>
    <w:rsid w:val="00886833"/>
    <w:rsid w:val="00886C56"/>
    <w:rsid w:val="00886D72"/>
    <w:rsid w:val="00887771"/>
    <w:rsid w:val="008879D7"/>
    <w:rsid w:val="00887A19"/>
    <w:rsid w:val="00887A92"/>
    <w:rsid w:val="00887DAB"/>
    <w:rsid w:val="00887EE5"/>
    <w:rsid w:val="0089035C"/>
    <w:rsid w:val="008907B2"/>
    <w:rsid w:val="008908CA"/>
    <w:rsid w:val="00890B03"/>
    <w:rsid w:val="00890BCD"/>
    <w:rsid w:val="00890F04"/>
    <w:rsid w:val="00890F2B"/>
    <w:rsid w:val="008911A2"/>
    <w:rsid w:val="008913AA"/>
    <w:rsid w:val="00891A5E"/>
    <w:rsid w:val="00891B71"/>
    <w:rsid w:val="00891F63"/>
    <w:rsid w:val="0089202D"/>
    <w:rsid w:val="008922DC"/>
    <w:rsid w:val="008922DF"/>
    <w:rsid w:val="008923F9"/>
    <w:rsid w:val="008929F7"/>
    <w:rsid w:val="00893024"/>
    <w:rsid w:val="00893630"/>
    <w:rsid w:val="00893723"/>
    <w:rsid w:val="008939C0"/>
    <w:rsid w:val="00893B3B"/>
    <w:rsid w:val="00894304"/>
    <w:rsid w:val="0089477E"/>
    <w:rsid w:val="00894A96"/>
    <w:rsid w:val="00895243"/>
    <w:rsid w:val="00895288"/>
    <w:rsid w:val="00895461"/>
    <w:rsid w:val="008955EB"/>
    <w:rsid w:val="00895A0C"/>
    <w:rsid w:val="0089654E"/>
    <w:rsid w:val="00896A6F"/>
    <w:rsid w:val="00896D10"/>
    <w:rsid w:val="00896D5B"/>
    <w:rsid w:val="00896DF5"/>
    <w:rsid w:val="008971A7"/>
    <w:rsid w:val="008972F7"/>
    <w:rsid w:val="0089750F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61"/>
    <w:rsid w:val="008A3FB5"/>
    <w:rsid w:val="008A42D8"/>
    <w:rsid w:val="008A457F"/>
    <w:rsid w:val="008A4827"/>
    <w:rsid w:val="008A4858"/>
    <w:rsid w:val="008A53C3"/>
    <w:rsid w:val="008A5784"/>
    <w:rsid w:val="008A59E9"/>
    <w:rsid w:val="008A5C87"/>
    <w:rsid w:val="008A631F"/>
    <w:rsid w:val="008A668F"/>
    <w:rsid w:val="008A691A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B61"/>
    <w:rsid w:val="008B0C49"/>
    <w:rsid w:val="008B0CD0"/>
    <w:rsid w:val="008B0E6F"/>
    <w:rsid w:val="008B0F87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C12"/>
    <w:rsid w:val="008B4CEE"/>
    <w:rsid w:val="008B4E97"/>
    <w:rsid w:val="008B4F28"/>
    <w:rsid w:val="008B4F71"/>
    <w:rsid w:val="008B535C"/>
    <w:rsid w:val="008B5577"/>
    <w:rsid w:val="008B5791"/>
    <w:rsid w:val="008B58AE"/>
    <w:rsid w:val="008B5BD5"/>
    <w:rsid w:val="008B60E9"/>
    <w:rsid w:val="008B60ED"/>
    <w:rsid w:val="008B66D1"/>
    <w:rsid w:val="008B67B3"/>
    <w:rsid w:val="008B68DD"/>
    <w:rsid w:val="008B6904"/>
    <w:rsid w:val="008B6E5C"/>
    <w:rsid w:val="008B7394"/>
    <w:rsid w:val="008B766A"/>
    <w:rsid w:val="008B7919"/>
    <w:rsid w:val="008B7A0E"/>
    <w:rsid w:val="008B7FFC"/>
    <w:rsid w:val="008C04BA"/>
    <w:rsid w:val="008C0B3A"/>
    <w:rsid w:val="008C0C5C"/>
    <w:rsid w:val="008C0FB9"/>
    <w:rsid w:val="008C2426"/>
    <w:rsid w:val="008C2453"/>
    <w:rsid w:val="008C26B4"/>
    <w:rsid w:val="008C286C"/>
    <w:rsid w:val="008C28BA"/>
    <w:rsid w:val="008C2BB4"/>
    <w:rsid w:val="008C3240"/>
    <w:rsid w:val="008C3519"/>
    <w:rsid w:val="008C3796"/>
    <w:rsid w:val="008C37B5"/>
    <w:rsid w:val="008C380A"/>
    <w:rsid w:val="008C381E"/>
    <w:rsid w:val="008C39F9"/>
    <w:rsid w:val="008C4188"/>
    <w:rsid w:val="008C44E1"/>
    <w:rsid w:val="008C4514"/>
    <w:rsid w:val="008C4B47"/>
    <w:rsid w:val="008C4FE4"/>
    <w:rsid w:val="008C550E"/>
    <w:rsid w:val="008C55CA"/>
    <w:rsid w:val="008C57D1"/>
    <w:rsid w:val="008C59D5"/>
    <w:rsid w:val="008C5B10"/>
    <w:rsid w:val="008C6583"/>
    <w:rsid w:val="008C6C7A"/>
    <w:rsid w:val="008C6F4F"/>
    <w:rsid w:val="008C70B1"/>
    <w:rsid w:val="008C74CC"/>
    <w:rsid w:val="008C7886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6F"/>
    <w:rsid w:val="008D20F8"/>
    <w:rsid w:val="008D2461"/>
    <w:rsid w:val="008D2773"/>
    <w:rsid w:val="008D27B6"/>
    <w:rsid w:val="008D2A57"/>
    <w:rsid w:val="008D2DAD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1D4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21A"/>
    <w:rsid w:val="008E037E"/>
    <w:rsid w:val="008E03C6"/>
    <w:rsid w:val="008E04B5"/>
    <w:rsid w:val="008E0CDD"/>
    <w:rsid w:val="008E0E89"/>
    <w:rsid w:val="008E0E8C"/>
    <w:rsid w:val="008E1217"/>
    <w:rsid w:val="008E1294"/>
    <w:rsid w:val="008E13FE"/>
    <w:rsid w:val="008E142A"/>
    <w:rsid w:val="008E1B76"/>
    <w:rsid w:val="008E1D87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4FC"/>
    <w:rsid w:val="008E6718"/>
    <w:rsid w:val="008E6788"/>
    <w:rsid w:val="008E7B05"/>
    <w:rsid w:val="008E7DB3"/>
    <w:rsid w:val="008F01AB"/>
    <w:rsid w:val="008F0460"/>
    <w:rsid w:val="008F05AD"/>
    <w:rsid w:val="008F0D27"/>
    <w:rsid w:val="008F0D35"/>
    <w:rsid w:val="008F1CF8"/>
    <w:rsid w:val="008F1F85"/>
    <w:rsid w:val="008F2201"/>
    <w:rsid w:val="008F2369"/>
    <w:rsid w:val="008F244C"/>
    <w:rsid w:val="008F2595"/>
    <w:rsid w:val="008F2716"/>
    <w:rsid w:val="008F27E7"/>
    <w:rsid w:val="008F2B4B"/>
    <w:rsid w:val="008F2CB6"/>
    <w:rsid w:val="008F35E3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3A0"/>
    <w:rsid w:val="008F6649"/>
    <w:rsid w:val="008F6675"/>
    <w:rsid w:val="008F6CD0"/>
    <w:rsid w:val="008F6CD1"/>
    <w:rsid w:val="008F6FBD"/>
    <w:rsid w:val="008F7535"/>
    <w:rsid w:val="008F7AEB"/>
    <w:rsid w:val="008F7BD6"/>
    <w:rsid w:val="008F7CC3"/>
    <w:rsid w:val="008F7CEF"/>
    <w:rsid w:val="0090005B"/>
    <w:rsid w:val="009000FD"/>
    <w:rsid w:val="00900DDE"/>
    <w:rsid w:val="00900DF1"/>
    <w:rsid w:val="0090108C"/>
    <w:rsid w:val="00901192"/>
    <w:rsid w:val="00901338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15D"/>
    <w:rsid w:val="00911E1A"/>
    <w:rsid w:val="00911F65"/>
    <w:rsid w:val="009120E2"/>
    <w:rsid w:val="009123B9"/>
    <w:rsid w:val="009124C7"/>
    <w:rsid w:val="0091272E"/>
    <w:rsid w:val="00912904"/>
    <w:rsid w:val="00912BF6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6E26"/>
    <w:rsid w:val="009170CE"/>
    <w:rsid w:val="009171B7"/>
    <w:rsid w:val="009179DA"/>
    <w:rsid w:val="009200D2"/>
    <w:rsid w:val="00920B31"/>
    <w:rsid w:val="00920D27"/>
    <w:rsid w:val="00920FE4"/>
    <w:rsid w:val="00921140"/>
    <w:rsid w:val="009214CC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7A1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0FE"/>
    <w:rsid w:val="00930305"/>
    <w:rsid w:val="0093063D"/>
    <w:rsid w:val="009309AD"/>
    <w:rsid w:val="00930BEA"/>
    <w:rsid w:val="0093135E"/>
    <w:rsid w:val="009317C0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747"/>
    <w:rsid w:val="0093396F"/>
    <w:rsid w:val="00933C28"/>
    <w:rsid w:val="00933D61"/>
    <w:rsid w:val="00933DE4"/>
    <w:rsid w:val="0093442B"/>
    <w:rsid w:val="0093457F"/>
    <w:rsid w:val="0093484E"/>
    <w:rsid w:val="00934DEF"/>
    <w:rsid w:val="0093514C"/>
    <w:rsid w:val="009354B4"/>
    <w:rsid w:val="009355F0"/>
    <w:rsid w:val="009356FA"/>
    <w:rsid w:val="0093598F"/>
    <w:rsid w:val="00935B52"/>
    <w:rsid w:val="00935E52"/>
    <w:rsid w:val="009363E5"/>
    <w:rsid w:val="00936951"/>
    <w:rsid w:val="00936A90"/>
    <w:rsid w:val="00936F5C"/>
    <w:rsid w:val="00936FB5"/>
    <w:rsid w:val="009370A6"/>
    <w:rsid w:val="00937355"/>
    <w:rsid w:val="0093741B"/>
    <w:rsid w:val="00937690"/>
    <w:rsid w:val="00937972"/>
    <w:rsid w:val="00937AC7"/>
    <w:rsid w:val="00937D15"/>
    <w:rsid w:val="00940023"/>
    <w:rsid w:val="009406F4"/>
    <w:rsid w:val="00940A5D"/>
    <w:rsid w:val="00940BAF"/>
    <w:rsid w:val="00940BCB"/>
    <w:rsid w:val="00940C1B"/>
    <w:rsid w:val="00940D85"/>
    <w:rsid w:val="00940DF4"/>
    <w:rsid w:val="00940F45"/>
    <w:rsid w:val="00940FB5"/>
    <w:rsid w:val="0094100A"/>
    <w:rsid w:val="0094148B"/>
    <w:rsid w:val="00941A1C"/>
    <w:rsid w:val="00941B97"/>
    <w:rsid w:val="00941CE1"/>
    <w:rsid w:val="00941E13"/>
    <w:rsid w:val="00941F69"/>
    <w:rsid w:val="00942BB8"/>
    <w:rsid w:val="00942D52"/>
    <w:rsid w:val="00943245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69"/>
    <w:rsid w:val="0094567F"/>
    <w:rsid w:val="0094573C"/>
    <w:rsid w:val="009458EF"/>
    <w:rsid w:val="00945D81"/>
    <w:rsid w:val="00945E49"/>
    <w:rsid w:val="009462D8"/>
    <w:rsid w:val="00946388"/>
    <w:rsid w:val="009469FE"/>
    <w:rsid w:val="00947706"/>
    <w:rsid w:val="009477BE"/>
    <w:rsid w:val="00947A78"/>
    <w:rsid w:val="00947BE4"/>
    <w:rsid w:val="009505EC"/>
    <w:rsid w:val="009509D7"/>
    <w:rsid w:val="00950B09"/>
    <w:rsid w:val="00950DD1"/>
    <w:rsid w:val="00951417"/>
    <w:rsid w:val="0095154C"/>
    <w:rsid w:val="009517A9"/>
    <w:rsid w:val="00951888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074"/>
    <w:rsid w:val="0095319B"/>
    <w:rsid w:val="00953219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22D"/>
    <w:rsid w:val="009553C4"/>
    <w:rsid w:val="00955448"/>
    <w:rsid w:val="009555E2"/>
    <w:rsid w:val="009557DF"/>
    <w:rsid w:val="00955A13"/>
    <w:rsid w:val="00955A2E"/>
    <w:rsid w:val="00956101"/>
    <w:rsid w:val="00956127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0C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5F2C"/>
    <w:rsid w:val="0096691D"/>
    <w:rsid w:val="00966EC4"/>
    <w:rsid w:val="009672BC"/>
    <w:rsid w:val="009675C7"/>
    <w:rsid w:val="0096766C"/>
    <w:rsid w:val="00967851"/>
    <w:rsid w:val="00967B67"/>
    <w:rsid w:val="00967D2D"/>
    <w:rsid w:val="00967D7D"/>
    <w:rsid w:val="00967F07"/>
    <w:rsid w:val="009703EF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2FFD"/>
    <w:rsid w:val="00973257"/>
    <w:rsid w:val="0097328F"/>
    <w:rsid w:val="0097383E"/>
    <w:rsid w:val="009738E5"/>
    <w:rsid w:val="009739F8"/>
    <w:rsid w:val="00973F29"/>
    <w:rsid w:val="00974013"/>
    <w:rsid w:val="00974182"/>
    <w:rsid w:val="0097446F"/>
    <w:rsid w:val="009744FF"/>
    <w:rsid w:val="00974520"/>
    <w:rsid w:val="0097489E"/>
    <w:rsid w:val="0097496D"/>
    <w:rsid w:val="00974B0E"/>
    <w:rsid w:val="00974EBD"/>
    <w:rsid w:val="009751BA"/>
    <w:rsid w:val="00975859"/>
    <w:rsid w:val="0097610F"/>
    <w:rsid w:val="009761A9"/>
    <w:rsid w:val="00976D40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0FCC"/>
    <w:rsid w:val="00981350"/>
    <w:rsid w:val="00981374"/>
    <w:rsid w:val="0098172B"/>
    <w:rsid w:val="009817F9"/>
    <w:rsid w:val="0098183B"/>
    <w:rsid w:val="00981C40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C"/>
    <w:rsid w:val="00984206"/>
    <w:rsid w:val="009845B4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999"/>
    <w:rsid w:val="00986BAD"/>
    <w:rsid w:val="00986DE9"/>
    <w:rsid w:val="009876A0"/>
    <w:rsid w:val="009879B5"/>
    <w:rsid w:val="009879F4"/>
    <w:rsid w:val="00987C3D"/>
    <w:rsid w:val="00987D5B"/>
    <w:rsid w:val="00990240"/>
    <w:rsid w:val="009906B8"/>
    <w:rsid w:val="00990A01"/>
    <w:rsid w:val="00990D3B"/>
    <w:rsid w:val="00990DCC"/>
    <w:rsid w:val="009914AF"/>
    <w:rsid w:val="009917E4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48F4"/>
    <w:rsid w:val="00995360"/>
    <w:rsid w:val="009954AD"/>
    <w:rsid w:val="0099573B"/>
    <w:rsid w:val="00995DCD"/>
    <w:rsid w:val="00996546"/>
    <w:rsid w:val="009969A0"/>
    <w:rsid w:val="00996A8B"/>
    <w:rsid w:val="00996B7A"/>
    <w:rsid w:val="00996B84"/>
    <w:rsid w:val="00996CD1"/>
    <w:rsid w:val="00996CD4"/>
    <w:rsid w:val="00996F9D"/>
    <w:rsid w:val="0099713E"/>
    <w:rsid w:val="00997157"/>
    <w:rsid w:val="009971EE"/>
    <w:rsid w:val="009972CA"/>
    <w:rsid w:val="0099731A"/>
    <w:rsid w:val="009976FA"/>
    <w:rsid w:val="0099770E"/>
    <w:rsid w:val="009979D6"/>
    <w:rsid w:val="00997B37"/>
    <w:rsid w:val="00997CA0"/>
    <w:rsid w:val="00997CA3"/>
    <w:rsid w:val="00997DA7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0E98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2EA5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5C05"/>
    <w:rsid w:val="009A6127"/>
    <w:rsid w:val="009A637B"/>
    <w:rsid w:val="009A63C5"/>
    <w:rsid w:val="009A6456"/>
    <w:rsid w:val="009A6BAA"/>
    <w:rsid w:val="009A6C74"/>
    <w:rsid w:val="009A6F49"/>
    <w:rsid w:val="009A7036"/>
    <w:rsid w:val="009A7154"/>
    <w:rsid w:val="009A76D3"/>
    <w:rsid w:val="009A77A2"/>
    <w:rsid w:val="009A7831"/>
    <w:rsid w:val="009A7890"/>
    <w:rsid w:val="009A78D1"/>
    <w:rsid w:val="009B003C"/>
    <w:rsid w:val="009B0097"/>
    <w:rsid w:val="009B00ED"/>
    <w:rsid w:val="009B0C01"/>
    <w:rsid w:val="009B0D09"/>
    <w:rsid w:val="009B0D80"/>
    <w:rsid w:val="009B1271"/>
    <w:rsid w:val="009B1439"/>
    <w:rsid w:val="009B1758"/>
    <w:rsid w:val="009B1B81"/>
    <w:rsid w:val="009B1DFF"/>
    <w:rsid w:val="009B20DC"/>
    <w:rsid w:val="009B22E9"/>
    <w:rsid w:val="009B2353"/>
    <w:rsid w:val="009B2A4A"/>
    <w:rsid w:val="009B2B98"/>
    <w:rsid w:val="009B3015"/>
    <w:rsid w:val="009B31A4"/>
    <w:rsid w:val="009B3221"/>
    <w:rsid w:val="009B346F"/>
    <w:rsid w:val="009B3694"/>
    <w:rsid w:val="009B3745"/>
    <w:rsid w:val="009B3862"/>
    <w:rsid w:val="009B39AF"/>
    <w:rsid w:val="009B3C79"/>
    <w:rsid w:val="009B3E77"/>
    <w:rsid w:val="009B3F3C"/>
    <w:rsid w:val="009B3F82"/>
    <w:rsid w:val="009B40C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542"/>
    <w:rsid w:val="009B68AD"/>
    <w:rsid w:val="009B6AFB"/>
    <w:rsid w:val="009B6C13"/>
    <w:rsid w:val="009B6F4A"/>
    <w:rsid w:val="009B7255"/>
    <w:rsid w:val="009B75E3"/>
    <w:rsid w:val="009B765E"/>
    <w:rsid w:val="009B7BB7"/>
    <w:rsid w:val="009B7C42"/>
    <w:rsid w:val="009B7FFA"/>
    <w:rsid w:val="009C00EF"/>
    <w:rsid w:val="009C0210"/>
    <w:rsid w:val="009C0896"/>
    <w:rsid w:val="009C0898"/>
    <w:rsid w:val="009C0BC1"/>
    <w:rsid w:val="009C0DBE"/>
    <w:rsid w:val="009C0E26"/>
    <w:rsid w:val="009C0E79"/>
    <w:rsid w:val="009C107C"/>
    <w:rsid w:val="009C10DF"/>
    <w:rsid w:val="009C1518"/>
    <w:rsid w:val="009C1A35"/>
    <w:rsid w:val="009C1B3C"/>
    <w:rsid w:val="009C1D4B"/>
    <w:rsid w:val="009C1D53"/>
    <w:rsid w:val="009C1E0C"/>
    <w:rsid w:val="009C2791"/>
    <w:rsid w:val="009C27AE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7AF"/>
    <w:rsid w:val="009C586F"/>
    <w:rsid w:val="009C5874"/>
    <w:rsid w:val="009C59FF"/>
    <w:rsid w:val="009C5E44"/>
    <w:rsid w:val="009C64A2"/>
    <w:rsid w:val="009C669C"/>
    <w:rsid w:val="009C6768"/>
    <w:rsid w:val="009C6894"/>
    <w:rsid w:val="009C68DA"/>
    <w:rsid w:val="009C69F8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1A9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028"/>
    <w:rsid w:val="009D1354"/>
    <w:rsid w:val="009D1D55"/>
    <w:rsid w:val="009D2118"/>
    <w:rsid w:val="009D22EA"/>
    <w:rsid w:val="009D291A"/>
    <w:rsid w:val="009D2A06"/>
    <w:rsid w:val="009D2BEA"/>
    <w:rsid w:val="009D2C43"/>
    <w:rsid w:val="009D31C1"/>
    <w:rsid w:val="009D31E2"/>
    <w:rsid w:val="009D3256"/>
    <w:rsid w:val="009D3A5A"/>
    <w:rsid w:val="009D3CC0"/>
    <w:rsid w:val="009D3D45"/>
    <w:rsid w:val="009D3ED3"/>
    <w:rsid w:val="009D40DC"/>
    <w:rsid w:val="009D40FF"/>
    <w:rsid w:val="009D422C"/>
    <w:rsid w:val="009D4303"/>
    <w:rsid w:val="009D46FC"/>
    <w:rsid w:val="009D478C"/>
    <w:rsid w:val="009D49A4"/>
    <w:rsid w:val="009D4A8E"/>
    <w:rsid w:val="009D4D7F"/>
    <w:rsid w:val="009D4DA3"/>
    <w:rsid w:val="009D54B9"/>
    <w:rsid w:val="009D5CF0"/>
    <w:rsid w:val="009D5D05"/>
    <w:rsid w:val="009D60A4"/>
    <w:rsid w:val="009D610C"/>
    <w:rsid w:val="009D62E7"/>
    <w:rsid w:val="009D665D"/>
    <w:rsid w:val="009D688C"/>
    <w:rsid w:val="009D69E5"/>
    <w:rsid w:val="009D6A91"/>
    <w:rsid w:val="009D6B8A"/>
    <w:rsid w:val="009D6F37"/>
    <w:rsid w:val="009D7470"/>
    <w:rsid w:val="009D75A4"/>
    <w:rsid w:val="009E064A"/>
    <w:rsid w:val="009E0FC3"/>
    <w:rsid w:val="009E11A9"/>
    <w:rsid w:val="009E14E1"/>
    <w:rsid w:val="009E1544"/>
    <w:rsid w:val="009E1741"/>
    <w:rsid w:val="009E176B"/>
    <w:rsid w:val="009E1D4E"/>
    <w:rsid w:val="009E1E13"/>
    <w:rsid w:val="009E1E2D"/>
    <w:rsid w:val="009E1F70"/>
    <w:rsid w:val="009E1FFC"/>
    <w:rsid w:val="009E2F97"/>
    <w:rsid w:val="009E3235"/>
    <w:rsid w:val="009E34E1"/>
    <w:rsid w:val="009E3790"/>
    <w:rsid w:val="009E3AD5"/>
    <w:rsid w:val="009E3B7E"/>
    <w:rsid w:val="009E40DA"/>
    <w:rsid w:val="009E457F"/>
    <w:rsid w:val="009E4D91"/>
    <w:rsid w:val="009E53AA"/>
    <w:rsid w:val="009E53D6"/>
    <w:rsid w:val="009E5656"/>
    <w:rsid w:val="009E5AB4"/>
    <w:rsid w:val="009E5B99"/>
    <w:rsid w:val="009E5EF1"/>
    <w:rsid w:val="009E605E"/>
    <w:rsid w:val="009E641D"/>
    <w:rsid w:val="009E644C"/>
    <w:rsid w:val="009E65A4"/>
    <w:rsid w:val="009E6945"/>
    <w:rsid w:val="009E6F6E"/>
    <w:rsid w:val="009E76B5"/>
    <w:rsid w:val="009E78D9"/>
    <w:rsid w:val="009E798E"/>
    <w:rsid w:val="009E7FC5"/>
    <w:rsid w:val="009F0339"/>
    <w:rsid w:val="009F04E9"/>
    <w:rsid w:val="009F0595"/>
    <w:rsid w:val="009F06F6"/>
    <w:rsid w:val="009F0C38"/>
    <w:rsid w:val="009F0CD1"/>
    <w:rsid w:val="009F1033"/>
    <w:rsid w:val="009F10FC"/>
    <w:rsid w:val="009F1180"/>
    <w:rsid w:val="009F187B"/>
    <w:rsid w:val="009F1933"/>
    <w:rsid w:val="009F2297"/>
    <w:rsid w:val="009F2D2A"/>
    <w:rsid w:val="009F2E7E"/>
    <w:rsid w:val="009F31EC"/>
    <w:rsid w:val="009F3518"/>
    <w:rsid w:val="009F3A4B"/>
    <w:rsid w:val="009F3FC9"/>
    <w:rsid w:val="009F41E1"/>
    <w:rsid w:val="009F4217"/>
    <w:rsid w:val="009F4375"/>
    <w:rsid w:val="009F4834"/>
    <w:rsid w:val="009F4F05"/>
    <w:rsid w:val="009F5057"/>
    <w:rsid w:val="009F5234"/>
    <w:rsid w:val="009F5278"/>
    <w:rsid w:val="009F5606"/>
    <w:rsid w:val="009F5661"/>
    <w:rsid w:val="009F57FE"/>
    <w:rsid w:val="009F5CA4"/>
    <w:rsid w:val="009F5D03"/>
    <w:rsid w:val="009F6410"/>
    <w:rsid w:val="009F6457"/>
    <w:rsid w:val="009F651C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67A"/>
    <w:rsid w:val="00A00D6B"/>
    <w:rsid w:val="00A00F01"/>
    <w:rsid w:val="00A00F35"/>
    <w:rsid w:val="00A01006"/>
    <w:rsid w:val="00A011C6"/>
    <w:rsid w:val="00A01418"/>
    <w:rsid w:val="00A01DDA"/>
    <w:rsid w:val="00A01EDF"/>
    <w:rsid w:val="00A02183"/>
    <w:rsid w:val="00A0267C"/>
    <w:rsid w:val="00A02B26"/>
    <w:rsid w:val="00A031B7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F19"/>
    <w:rsid w:val="00A05120"/>
    <w:rsid w:val="00A05352"/>
    <w:rsid w:val="00A05483"/>
    <w:rsid w:val="00A0553E"/>
    <w:rsid w:val="00A0559E"/>
    <w:rsid w:val="00A057CC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05"/>
    <w:rsid w:val="00A10CB4"/>
    <w:rsid w:val="00A1107B"/>
    <w:rsid w:val="00A114B5"/>
    <w:rsid w:val="00A115BF"/>
    <w:rsid w:val="00A1196E"/>
    <w:rsid w:val="00A11ACA"/>
    <w:rsid w:val="00A11AE2"/>
    <w:rsid w:val="00A11E0F"/>
    <w:rsid w:val="00A11F61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567"/>
    <w:rsid w:val="00A13715"/>
    <w:rsid w:val="00A13AAA"/>
    <w:rsid w:val="00A13CF1"/>
    <w:rsid w:val="00A145D0"/>
    <w:rsid w:val="00A14743"/>
    <w:rsid w:val="00A14A75"/>
    <w:rsid w:val="00A14B5D"/>
    <w:rsid w:val="00A1562F"/>
    <w:rsid w:val="00A157EC"/>
    <w:rsid w:val="00A159CA"/>
    <w:rsid w:val="00A15DAB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282"/>
    <w:rsid w:val="00A2049C"/>
    <w:rsid w:val="00A205BF"/>
    <w:rsid w:val="00A2083C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4C8"/>
    <w:rsid w:val="00A22508"/>
    <w:rsid w:val="00A226BE"/>
    <w:rsid w:val="00A22A06"/>
    <w:rsid w:val="00A22A25"/>
    <w:rsid w:val="00A22AC5"/>
    <w:rsid w:val="00A22D9C"/>
    <w:rsid w:val="00A23162"/>
    <w:rsid w:val="00A2318E"/>
    <w:rsid w:val="00A2351A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51E"/>
    <w:rsid w:val="00A2654C"/>
    <w:rsid w:val="00A26883"/>
    <w:rsid w:val="00A268F3"/>
    <w:rsid w:val="00A2692B"/>
    <w:rsid w:val="00A26D60"/>
    <w:rsid w:val="00A26E54"/>
    <w:rsid w:val="00A26EE0"/>
    <w:rsid w:val="00A271C5"/>
    <w:rsid w:val="00A2786C"/>
    <w:rsid w:val="00A27A26"/>
    <w:rsid w:val="00A27B45"/>
    <w:rsid w:val="00A27E36"/>
    <w:rsid w:val="00A27F7C"/>
    <w:rsid w:val="00A30082"/>
    <w:rsid w:val="00A3027A"/>
    <w:rsid w:val="00A3072C"/>
    <w:rsid w:val="00A30A50"/>
    <w:rsid w:val="00A30B6F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6A14"/>
    <w:rsid w:val="00A3747D"/>
    <w:rsid w:val="00A377EC"/>
    <w:rsid w:val="00A37818"/>
    <w:rsid w:val="00A37922"/>
    <w:rsid w:val="00A37A35"/>
    <w:rsid w:val="00A37A59"/>
    <w:rsid w:val="00A37A8E"/>
    <w:rsid w:val="00A37C57"/>
    <w:rsid w:val="00A37E9D"/>
    <w:rsid w:val="00A4039E"/>
    <w:rsid w:val="00A40531"/>
    <w:rsid w:val="00A40889"/>
    <w:rsid w:val="00A41009"/>
    <w:rsid w:val="00A41179"/>
    <w:rsid w:val="00A41263"/>
    <w:rsid w:val="00A4139D"/>
    <w:rsid w:val="00A413EB"/>
    <w:rsid w:val="00A41772"/>
    <w:rsid w:val="00A418E6"/>
    <w:rsid w:val="00A41CA0"/>
    <w:rsid w:val="00A42659"/>
    <w:rsid w:val="00A42721"/>
    <w:rsid w:val="00A42897"/>
    <w:rsid w:val="00A42899"/>
    <w:rsid w:val="00A429DE"/>
    <w:rsid w:val="00A42B40"/>
    <w:rsid w:val="00A42B8A"/>
    <w:rsid w:val="00A42DB2"/>
    <w:rsid w:val="00A43383"/>
    <w:rsid w:val="00A4339C"/>
    <w:rsid w:val="00A44220"/>
    <w:rsid w:val="00A4449D"/>
    <w:rsid w:val="00A44530"/>
    <w:rsid w:val="00A44882"/>
    <w:rsid w:val="00A44980"/>
    <w:rsid w:val="00A44AA5"/>
    <w:rsid w:val="00A44E28"/>
    <w:rsid w:val="00A451E1"/>
    <w:rsid w:val="00A454AC"/>
    <w:rsid w:val="00A4570E"/>
    <w:rsid w:val="00A45A3B"/>
    <w:rsid w:val="00A46395"/>
    <w:rsid w:val="00A467A9"/>
    <w:rsid w:val="00A46A08"/>
    <w:rsid w:val="00A46FAD"/>
    <w:rsid w:val="00A470ED"/>
    <w:rsid w:val="00A47430"/>
    <w:rsid w:val="00A47462"/>
    <w:rsid w:val="00A4761F"/>
    <w:rsid w:val="00A47B4B"/>
    <w:rsid w:val="00A50044"/>
    <w:rsid w:val="00A5044D"/>
    <w:rsid w:val="00A509D7"/>
    <w:rsid w:val="00A50AED"/>
    <w:rsid w:val="00A50B00"/>
    <w:rsid w:val="00A50E74"/>
    <w:rsid w:val="00A51133"/>
    <w:rsid w:val="00A511FB"/>
    <w:rsid w:val="00A514EB"/>
    <w:rsid w:val="00A514F7"/>
    <w:rsid w:val="00A51521"/>
    <w:rsid w:val="00A521E0"/>
    <w:rsid w:val="00A52A54"/>
    <w:rsid w:val="00A52AED"/>
    <w:rsid w:val="00A52D1E"/>
    <w:rsid w:val="00A53552"/>
    <w:rsid w:val="00A538FD"/>
    <w:rsid w:val="00A53DDA"/>
    <w:rsid w:val="00A53ED1"/>
    <w:rsid w:val="00A53F04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D76"/>
    <w:rsid w:val="00A55E76"/>
    <w:rsid w:val="00A55ECD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B6B"/>
    <w:rsid w:val="00A60E31"/>
    <w:rsid w:val="00A61344"/>
    <w:rsid w:val="00A615F0"/>
    <w:rsid w:val="00A61787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3CBA"/>
    <w:rsid w:val="00A6416F"/>
    <w:rsid w:val="00A64196"/>
    <w:rsid w:val="00A64BC7"/>
    <w:rsid w:val="00A64EB1"/>
    <w:rsid w:val="00A65354"/>
    <w:rsid w:val="00A6565D"/>
    <w:rsid w:val="00A657CF"/>
    <w:rsid w:val="00A659FD"/>
    <w:rsid w:val="00A65A19"/>
    <w:rsid w:val="00A65FBF"/>
    <w:rsid w:val="00A66089"/>
    <w:rsid w:val="00A6631C"/>
    <w:rsid w:val="00A668EE"/>
    <w:rsid w:val="00A66A0F"/>
    <w:rsid w:val="00A66A5A"/>
    <w:rsid w:val="00A66C9D"/>
    <w:rsid w:val="00A67025"/>
    <w:rsid w:val="00A67181"/>
    <w:rsid w:val="00A674EE"/>
    <w:rsid w:val="00A67629"/>
    <w:rsid w:val="00A677A0"/>
    <w:rsid w:val="00A677C1"/>
    <w:rsid w:val="00A67940"/>
    <w:rsid w:val="00A67A8E"/>
    <w:rsid w:val="00A67AC6"/>
    <w:rsid w:val="00A7020A"/>
    <w:rsid w:val="00A702C2"/>
    <w:rsid w:val="00A704B5"/>
    <w:rsid w:val="00A708E2"/>
    <w:rsid w:val="00A70A02"/>
    <w:rsid w:val="00A70A35"/>
    <w:rsid w:val="00A70BC4"/>
    <w:rsid w:val="00A7141F"/>
    <w:rsid w:val="00A71D6B"/>
    <w:rsid w:val="00A72041"/>
    <w:rsid w:val="00A7215A"/>
    <w:rsid w:val="00A72241"/>
    <w:rsid w:val="00A72343"/>
    <w:rsid w:val="00A72907"/>
    <w:rsid w:val="00A73873"/>
    <w:rsid w:val="00A73A4F"/>
    <w:rsid w:val="00A73F93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A7D"/>
    <w:rsid w:val="00A75CA5"/>
    <w:rsid w:val="00A75D96"/>
    <w:rsid w:val="00A7634B"/>
    <w:rsid w:val="00A763D5"/>
    <w:rsid w:val="00A7662C"/>
    <w:rsid w:val="00A76696"/>
    <w:rsid w:val="00A76A52"/>
    <w:rsid w:val="00A76BF2"/>
    <w:rsid w:val="00A76D98"/>
    <w:rsid w:val="00A76FC0"/>
    <w:rsid w:val="00A7709A"/>
    <w:rsid w:val="00A770A5"/>
    <w:rsid w:val="00A7735F"/>
    <w:rsid w:val="00A77396"/>
    <w:rsid w:val="00A77816"/>
    <w:rsid w:val="00A77C0E"/>
    <w:rsid w:val="00A800B4"/>
    <w:rsid w:val="00A800BD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2790"/>
    <w:rsid w:val="00A82B54"/>
    <w:rsid w:val="00A831F0"/>
    <w:rsid w:val="00A8320F"/>
    <w:rsid w:val="00A83211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01"/>
    <w:rsid w:val="00A905F1"/>
    <w:rsid w:val="00A907EE"/>
    <w:rsid w:val="00A908DE"/>
    <w:rsid w:val="00A90906"/>
    <w:rsid w:val="00A90AEC"/>
    <w:rsid w:val="00A90E27"/>
    <w:rsid w:val="00A91218"/>
    <w:rsid w:val="00A91469"/>
    <w:rsid w:val="00A915AA"/>
    <w:rsid w:val="00A9164F"/>
    <w:rsid w:val="00A91982"/>
    <w:rsid w:val="00A91F3E"/>
    <w:rsid w:val="00A92353"/>
    <w:rsid w:val="00A9287D"/>
    <w:rsid w:val="00A92B16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3F97"/>
    <w:rsid w:val="00A9405D"/>
    <w:rsid w:val="00A949D9"/>
    <w:rsid w:val="00A94A70"/>
    <w:rsid w:val="00A94F5C"/>
    <w:rsid w:val="00A95029"/>
    <w:rsid w:val="00A9505F"/>
    <w:rsid w:val="00A9526D"/>
    <w:rsid w:val="00A95396"/>
    <w:rsid w:val="00A95445"/>
    <w:rsid w:val="00A955CC"/>
    <w:rsid w:val="00A957DF"/>
    <w:rsid w:val="00A95A3E"/>
    <w:rsid w:val="00A96058"/>
    <w:rsid w:val="00A96279"/>
    <w:rsid w:val="00A96432"/>
    <w:rsid w:val="00A96801"/>
    <w:rsid w:val="00A9692B"/>
    <w:rsid w:val="00A96C03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A48"/>
    <w:rsid w:val="00AA0D6B"/>
    <w:rsid w:val="00AA0ECE"/>
    <w:rsid w:val="00AA13F5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5C3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C99"/>
    <w:rsid w:val="00AA6F9A"/>
    <w:rsid w:val="00AA7553"/>
    <w:rsid w:val="00AA78D0"/>
    <w:rsid w:val="00AA7B35"/>
    <w:rsid w:val="00AA7C4F"/>
    <w:rsid w:val="00AA7E5F"/>
    <w:rsid w:val="00AB001C"/>
    <w:rsid w:val="00AB003A"/>
    <w:rsid w:val="00AB02C8"/>
    <w:rsid w:val="00AB039A"/>
    <w:rsid w:val="00AB06B8"/>
    <w:rsid w:val="00AB0ADE"/>
    <w:rsid w:val="00AB0B71"/>
    <w:rsid w:val="00AB0CA0"/>
    <w:rsid w:val="00AB102D"/>
    <w:rsid w:val="00AB10F0"/>
    <w:rsid w:val="00AB1A33"/>
    <w:rsid w:val="00AB1BBE"/>
    <w:rsid w:val="00AB1BDB"/>
    <w:rsid w:val="00AB1C99"/>
    <w:rsid w:val="00AB2565"/>
    <w:rsid w:val="00AB261F"/>
    <w:rsid w:val="00AB2857"/>
    <w:rsid w:val="00AB2908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7F3"/>
    <w:rsid w:val="00AB4B78"/>
    <w:rsid w:val="00AB4BA1"/>
    <w:rsid w:val="00AB513E"/>
    <w:rsid w:val="00AB53BA"/>
    <w:rsid w:val="00AB53F0"/>
    <w:rsid w:val="00AB56CD"/>
    <w:rsid w:val="00AB57AD"/>
    <w:rsid w:val="00AB583A"/>
    <w:rsid w:val="00AB5BC7"/>
    <w:rsid w:val="00AB642C"/>
    <w:rsid w:val="00AB64B8"/>
    <w:rsid w:val="00AB6D83"/>
    <w:rsid w:val="00AB7134"/>
    <w:rsid w:val="00AB7428"/>
    <w:rsid w:val="00AB74CC"/>
    <w:rsid w:val="00AB76D5"/>
    <w:rsid w:val="00AB7787"/>
    <w:rsid w:val="00AB78AC"/>
    <w:rsid w:val="00AB7CE8"/>
    <w:rsid w:val="00AC06BF"/>
    <w:rsid w:val="00AC0825"/>
    <w:rsid w:val="00AC0833"/>
    <w:rsid w:val="00AC1191"/>
    <w:rsid w:val="00AC1281"/>
    <w:rsid w:val="00AC1500"/>
    <w:rsid w:val="00AC1CDE"/>
    <w:rsid w:val="00AC1E4A"/>
    <w:rsid w:val="00AC2137"/>
    <w:rsid w:val="00AC21A2"/>
    <w:rsid w:val="00AC25C6"/>
    <w:rsid w:val="00AC2D4E"/>
    <w:rsid w:val="00AC2DA4"/>
    <w:rsid w:val="00AC3084"/>
    <w:rsid w:val="00AC3318"/>
    <w:rsid w:val="00AC3431"/>
    <w:rsid w:val="00AC3657"/>
    <w:rsid w:val="00AC37AD"/>
    <w:rsid w:val="00AC38E9"/>
    <w:rsid w:val="00AC39CC"/>
    <w:rsid w:val="00AC3AFD"/>
    <w:rsid w:val="00AC4590"/>
    <w:rsid w:val="00AC45D6"/>
    <w:rsid w:val="00AC4676"/>
    <w:rsid w:val="00AC4931"/>
    <w:rsid w:val="00AC4D53"/>
    <w:rsid w:val="00AC4E2E"/>
    <w:rsid w:val="00AC5388"/>
    <w:rsid w:val="00AC587F"/>
    <w:rsid w:val="00AC599E"/>
    <w:rsid w:val="00AC5A3B"/>
    <w:rsid w:val="00AC5EF7"/>
    <w:rsid w:val="00AC606E"/>
    <w:rsid w:val="00AC61B3"/>
    <w:rsid w:val="00AC63F4"/>
    <w:rsid w:val="00AC6521"/>
    <w:rsid w:val="00AC68BA"/>
    <w:rsid w:val="00AC690A"/>
    <w:rsid w:val="00AC6D0A"/>
    <w:rsid w:val="00AC6F1B"/>
    <w:rsid w:val="00AC7949"/>
    <w:rsid w:val="00AC7BFE"/>
    <w:rsid w:val="00AC7F6B"/>
    <w:rsid w:val="00AD07A8"/>
    <w:rsid w:val="00AD0AB3"/>
    <w:rsid w:val="00AD0F1E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B8A"/>
    <w:rsid w:val="00AD4C0F"/>
    <w:rsid w:val="00AD4C1E"/>
    <w:rsid w:val="00AD4F67"/>
    <w:rsid w:val="00AD4FE5"/>
    <w:rsid w:val="00AD514B"/>
    <w:rsid w:val="00AD58E2"/>
    <w:rsid w:val="00AD5B9B"/>
    <w:rsid w:val="00AD6201"/>
    <w:rsid w:val="00AD672A"/>
    <w:rsid w:val="00AD6C7F"/>
    <w:rsid w:val="00AD6CC8"/>
    <w:rsid w:val="00AD70C9"/>
    <w:rsid w:val="00AD732B"/>
    <w:rsid w:val="00AD7346"/>
    <w:rsid w:val="00AD74A3"/>
    <w:rsid w:val="00AD75A6"/>
    <w:rsid w:val="00AD7927"/>
    <w:rsid w:val="00AD7986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5E2"/>
    <w:rsid w:val="00AE4A1F"/>
    <w:rsid w:val="00AE4AB7"/>
    <w:rsid w:val="00AE4AFC"/>
    <w:rsid w:val="00AE4B5C"/>
    <w:rsid w:val="00AE4C51"/>
    <w:rsid w:val="00AE4C55"/>
    <w:rsid w:val="00AE4F01"/>
    <w:rsid w:val="00AE505B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CB4"/>
    <w:rsid w:val="00AE6D12"/>
    <w:rsid w:val="00AE6EEB"/>
    <w:rsid w:val="00AE6F4C"/>
    <w:rsid w:val="00AE7142"/>
    <w:rsid w:val="00AE723D"/>
    <w:rsid w:val="00AE7992"/>
    <w:rsid w:val="00AE79ED"/>
    <w:rsid w:val="00AE7A16"/>
    <w:rsid w:val="00AE7F78"/>
    <w:rsid w:val="00AF0801"/>
    <w:rsid w:val="00AF1414"/>
    <w:rsid w:val="00AF1DB3"/>
    <w:rsid w:val="00AF1E80"/>
    <w:rsid w:val="00AF28B0"/>
    <w:rsid w:val="00AF2B8A"/>
    <w:rsid w:val="00AF2DED"/>
    <w:rsid w:val="00AF3C80"/>
    <w:rsid w:val="00AF3C8C"/>
    <w:rsid w:val="00AF3D96"/>
    <w:rsid w:val="00AF40B3"/>
    <w:rsid w:val="00AF41FC"/>
    <w:rsid w:val="00AF457C"/>
    <w:rsid w:val="00AF4648"/>
    <w:rsid w:val="00AF4B6E"/>
    <w:rsid w:val="00AF4BC1"/>
    <w:rsid w:val="00AF4CC8"/>
    <w:rsid w:val="00AF5021"/>
    <w:rsid w:val="00AF5363"/>
    <w:rsid w:val="00AF559B"/>
    <w:rsid w:val="00AF5817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7095"/>
    <w:rsid w:val="00AF7263"/>
    <w:rsid w:val="00AF738A"/>
    <w:rsid w:val="00AF748A"/>
    <w:rsid w:val="00AF7491"/>
    <w:rsid w:val="00AF782D"/>
    <w:rsid w:val="00AF7D9E"/>
    <w:rsid w:val="00AF7F09"/>
    <w:rsid w:val="00AF7FDD"/>
    <w:rsid w:val="00B002BA"/>
    <w:rsid w:val="00B00306"/>
    <w:rsid w:val="00B00858"/>
    <w:rsid w:val="00B00AB2"/>
    <w:rsid w:val="00B00D22"/>
    <w:rsid w:val="00B00D62"/>
    <w:rsid w:val="00B00D79"/>
    <w:rsid w:val="00B010D3"/>
    <w:rsid w:val="00B010DD"/>
    <w:rsid w:val="00B01670"/>
    <w:rsid w:val="00B016AA"/>
    <w:rsid w:val="00B0197C"/>
    <w:rsid w:val="00B01A7A"/>
    <w:rsid w:val="00B01C8D"/>
    <w:rsid w:val="00B01CC2"/>
    <w:rsid w:val="00B01F0D"/>
    <w:rsid w:val="00B01F3A"/>
    <w:rsid w:val="00B02014"/>
    <w:rsid w:val="00B0226B"/>
    <w:rsid w:val="00B0226D"/>
    <w:rsid w:val="00B023FC"/>
    <w:rsid w:val="00B02599"/>
    <w:rsid w:val="00B02A4C"/>
    <w:rsid w:val="00B03101"/>
    <w:rsid w:val="00B036E1"/>
    <w:rsid w:val="00B039CE"/>
    <w:rsid w:val="00B03D26"/>
    <w:rsid w:val="00B0483B"/>
    <w:rsid w:val="00B04D36"/>
    <w:rsid w:val="00B04F11"/>
    <w:rsid w:val="00B054CE"/>
    <w:rsid w:val="00B0560C"/>
    <w:rsid w:val="00B05688"/>
    <w:rsid w:val="00B06102"/>
    <w:rsid w:val="00B06511"/>
    <w:rsid w:val="00B06AF4"/>
    <w:rsid w:val="00B06C77"/>
    <w:rsid w:val="00B075EC"/>
    <w:rsid w:val="00B077B1"/>
    <w:rsid w:val="00B07CBE"/>
    <w:rsid w:val="00B07F35"/>
    <w:rsid w:val="00B104A6"/>
    <w:rsid w:val="00B10694"/>
    <w:rsid w:val="00B107C2"/>
    <w:rsid w:val="00B1093D"/>
    <w:rsid w:val="00B10BD1"/>
    <w:rsid w:val="00B111BF"/>
    <w:rsid w:val="00B114C4"/>
    <w:rsid w:val="00B11882"/>
    <w:rsid w:val="00B11A22"/>
    <w:rsid w:val="00B11C10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6FE4"/>
    <w:rsid w:val="00B1736C"/>
    <w:rsid w:val="00B17744"/>
    <w:rsid w:val="00B17F12"/>
    <w:rsid w:val="00B20057"/>
    <w:rsid w:val="00B200B2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799"/>
    <w:rsid w:val="00B247E5"/>
    <w:rsid w:val="00B24C26"/>
    <w:rsid w:val="00B24D8D"/>
    <w:rsid w:val="00B24DB9"/>
    <w:rsid w:val="00B24F49"/>
    <w:rsid w:val="00B25258"/>
    <w:rsid w:val="00B2532F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0D7"/>
    <w:rsid w:val="00B2613A"/>
    <w:rsid w:val="00B268B9"/>
    <w:rsid w:val="00B269CE"/>
    <w:rsid w:val="00B26A94"/>
    <w:rsid w:val="00B2757B"/>
    <w:rsid w:val="00B27BA9"/>
    <w:rsid w:val="00B27C5E"/>
    <w:rsid w:val="00B27D54"/>
    <w:rsid w:val="00B301B3"/>
    <w:rsid w:val="00B30324"/>
    <w:rsid w:val="00B305C0"/>
    <w:rsid w:val="00B305F9"/>
    <w:rsid w:val="00B30EDA"/>
    <w:rsid w:val="00B31447"/>
    <w:rsid w:val="00B318FF"/>
    <w:rsid w:val="00B31E5F"/>
    <w:rsid w:val="00B32107"/>
    <w:rsid w:val="00B32115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48D4"/>
    <w:rsid w:val="00B34D31"/>
    <w:rsid w:val="00B34ED6"/>
    <w:rsid w:val="00B3511C"/>
    <w:rsid w:val="00B35284"/>
    <w:rsid w:val="00B3539A"/>
    <w:rsid w:val="00B35CB3"/>
    <w:rsid w:val="00B35E56"/>
    <w:rsid w:val="00B35F8E"/>
    <w:rsid w:val="00B36112"/>
    <w:rsid w:val="00B36116"/>
    <w:rsid w:val="00B3664C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01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2E75"/>
    <w:rsid w:val="00B430D3"/>
    <w:rsid w:val="00B432D4"/>
    <w:rsid w:val="00B43458"/>
    <w:rsid w:val="00B43787"/>
    <w:rsid w:val="00B437BD"/>
    <w:rsid w:val="00B4383C"/>
    <w:rsid w:val="00B4384A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39B"/>
    <w:rsid w:val="00B45768"/>
    <w:rsid w:val="00B458D3"/>
    <w:rsid w:val="00B45A61"/>
    <w:rsid w:val="00B45AAE"/>
    <w:rsid w:val="00B460A0"/>
    <w:rsid w:val="00B461C8"/>
    <w:rsid w:val="00B462D6"/>
    <w:rsid w:val="00B46347"/>
    <w:rsid w:val="00B466FA"/>
    <w:rsid w:val="00B46AB8"/>
    <w:rsid w:val="00B46BBB"/>
    <w:rsid w:val="00B47036"/>
    <w:rsid w:val="00B471F4"/>
    <w:rsid w:val="00B47784"/>
    <w:rsid w:val="00B4783F"/>
    <w:rsid w:val="00B47CEF"/>
    <w:rsid w:val="00B47E6A"/>
    <w:rsid w:val="00B50445"/>
    <w:rsid w:val="00B504F7"/>
    <w:rsid w:val="00B50641"/>
    <w:rsid w:val="00B50753"/>
    <w:rsid w:val="00B50D6B"/>
    <w:rsid w:val="00B50F16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AB8"/>
    <w:rsid w:val="00B53C0B"/>
    <w:rsid w:val="00B53ECA"/>
    <w:rsid w:val="00B53EF5"/>
    <w:rsid w:val="00B5428C"/>
    <w:rsid w:val="00B54381"/>
    <w:rsid w:val="00B543E9"/>
    <w:rsid w:val="00B54598"/>
    <w:rsid w:val="00B54759"/>
    <w:rsid w:val="00B5475E"/>
    <w:rsid w:val="00B54989"/>
    <w:rsid w:val="00B54DAD"/>
    <w:rsid w:val="00B54F75"/>
    <w:rsid w:val="00B553CF"/>
    <w:rsid w:val="00B55517"/>
    <w:rsid w:val="00B555B8"/>
    <w:rsid w:val="00B55ACA"/>
    <w:rsid w:val="00B5612F"/>
    <w:rsid w:val="00B566E0"/>
    <w:rsid w:val="00B5685D"/>
    <w:rsid w:val="00B56A2E"/>
    <w:rsid w:val="00B57861"/>
    <w:rsid w:val="00B60325"/>
    <w:rsid w:val="00B60475"/>
    <w:rsid w:val="00B60567"/>
    <w:rsid w:val="00B60605"/>
    <w:rsid w:val="00B607AC"/>
    <w:rsid w:val="00B607B8"/>
    <w:rsid w:val="00B60DF7"/>
    <w:rsid w:val="00B60E6E"/>
    <w:rsid w:val="00B61133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10C"/>
    <w:rsid w:val="00B634C4"/>
    <w:rsid w:val="00B636B9"/>
    <w:rsid w:val="00B63870"/>
    <w:rsid w:val="00B640AB"/>
    <w:rsid w:val="00B64398"/>
    <w:rsid w:val="00B64484"/>
    <w:rsid w:val="00B645EE"/>
    <w:rsid w:val="00B645F8"/>
    <w:rsid w:val="00B645FE"/>
    <w:rsid w:val="00B646A6"/>
    <w:rsid w:val="00B64995"/>
    <w:rsid w:val="00B652B0"/>
    <w:rsid w:val="00B657B5"/>
    <w:rsid w:val="00B65920"/>
    <w:rsid w:val="00B6599B"/>
    <w:rsid w:val="00B65D1C"/>
    <w:rsid w:val="00B66118"/>
    <w:rsid w:val="00B663B5"/>
    <w:rsid w:val="00B664EC"/>
    <w:rsid w:val="00B66758"/>
    <w:rsid w:val="00B66801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CD2"/>
    <w:rsid w:val="00B70E23"/>
    <w:rsid w:val="00B70EDB"/>
    <w:rsid w:val="00B71072"/>
    <w:rsid w:val="00B713B9"/>
    <w:rsid w:val="00B71A24"/>
    <w:rsid w:val="00B71A5D"/>
    <w:rsid w:val="00B71E26"/>
    <w:rsid w:val="00B72184"/>
    <w:rsid w:val="00B7273B"/>
    <w:rsid w:val="00B727B8"/>
    <w:rsid w:val="00B72EC5"/>
    <w:rsid w:val="00B73259"/>
    <w:rsid w:val="00B73453"/>
    <w:rsid w:val="00B734A0"/>
    <w:rsid w:val="00B737B7"/>
    <w:rsid w:val="00B737C7"/>
    <w:rsid w:val="00B73B30"/>
    <w:rsid w:val="00B73C1A"/>
    <w:rsid w:val="00B74012"/>
    <w:rsid w:val="00B740A6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6D02"/>
    <w:rsid w:val="00B77062"/>
    <w:rsid w:val="00B7709F"/>
    <w:rsid w:val="00B774CC"/>
    <w:rsid w:val="00B77632"/>
    <w:rsid w:val="00B77D8A"/>
    <w:rsid w:val="00B77FB3"/>
    <w:rsid w:val="00B8053A"/>
    <w:rsid w:val="00B8053B"/>
    <w:rsid w:val="00B80795"/>
    <w:rsid w:val="00B80931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449"/>
    <w:rsid w:val="00B82519"/>
    <w:rsid w:val="00B82942"/>
    <w:rsid w:val="00B82ED6"/>
    <w:rsid w:val="00B830F7"/>
    <w:rsid w:val="00B8321E"/>
    <w:rsid w:val="00B83320"/>
    <w:rsid w:val="00B834DF"/>
    <w:rsid w:val="00B83874"/>
    <w:rsid w:val="00B83AC3"/>
    <w:rsid w:val="00B83D8E"/>
    <w:rsid w:val="00B83DF6"/>
    <w:rsid w:val="00B84062"/>
    <w:rsid w:val="00B8408E"/>
    <w:rsid w:val="00B84920"/>
    <w:rsid w:val="00B84BE8"/>
    <w:rsid w:val="00B84E2A"/>
    <w:rsid w:val="00B850AB"/>
    <w:rsid w:val="00B85129"/>
    <w:rsid w:val="00B859FB"/>
    <w:rsid w:val="00B85AB1"/>
    <w:rsid w:val="00B85D60"/>
    <w:rsid w:val="00B85E03"/>
    <w:rsid w:val="00B85E53"/>
    <w:rsid w:val="00B85E65"/>
    <w:rsid w:val="00B85F46"/>
    <w:rsid w:val="00B85F67"/>
    <w:rsid w:val="00B86557"/>
    <w:rsid w:val="00B86734"/>
    <w:rsid w:val="00B868EB"/>
    <w:rsid w:val="00B8692C"/>
    <w:rsid w:val="00B86B65"/>
    <w:rsid w:val="00B86BDC"/>
    <w:rsid w:val="00B86C03"/>
    <w:rsid w:val="00B86CD4"/>
    <w:rsid w:val="00B86E36"/>
    <w:rsid w:val="00B8706E"/>
    <w:rsid w:val="00B87143"/>
    <w:rsid w:val="00B87211"/>
    <w:rsid w:val="00B872BD"/>
    <w:rsid w:val="00B874FB"/>
    <w:rsid w:val="00B8769E"/>
    <w:rsid w:val="00B876A0"/>
    <w:rsid w:val="00B878C1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1FA4"/>
    <w:rsid w:val="00B9212C"/>
    <w:rsid w:val="00B926E0"/>
    <w:rsid w:val="00B928B6"/>
    <w:rsid w:val="00B92A14"/>
    <w:rsid w:val="00B92C15"/>
    <w:rsid w:val="00B93042"/>
    <w:rsid w:val="00B9332D"/>
    <w:rsid w:val="00B93B55"/>
    <w:rsid w:val="00B93BA0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687"/>
    <w:rsid w:val="00B96A58"/>
    <w:rsid w:val="00B96ABF"/>
    <w:rsid w:val="00B96CBF"/>
    <w:rsid w:val="00B96CF0"/>
    <w:rsid w:val="00B96DA2"/>
    <w:rsid w:val="00B97322"/>
    <w:rsid w:val="00B977E6"/>
    <w:rsid w:val="00B97B85"/>
    <w:rsid w:val="00B97F08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D14"/>
    <w:rsid w:val="00BA1E0C"/>
    <w:rsid w:val="00BA1E83"/>
    <w:rsid w:val="00BA270E"/>
    <w:rsid w:val="00BA2729"/>
    <w:rsid w:val="00BA283C"/>
    <w:rsid w:val="00BA2AEB"/>
    <w:rsid w:val="00BA2DED"/>
    <w:rsid w:val="00BA2E29"/>
    <w:rsid w:val="00BA2E62"/>
    <w:rsid w:val="00BA3129"/>
    <w:rsid w:val="00BA354D"/>
    <w:rsid w:val="00BA36B7"/>
    <w:rsid w:val="00BA36D5"/>
    <w:rsid w:val="00BA3909"/>
    <w:rsid w:val="00BA3974"/>
    <w:rsid w:val="00BA3CC9"/>
    <w:rsid w:val="00BA3EEA"/>
    <w:rsid w:val="00BA3F29"/>
    <w:rsid w:val="00BA40BE"/>
    <w:rsid w:val="00BA43DC"/>
    <w:rsid w:val="00BA45D0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C44"/>
    <w:rsid w:val="00BA7EB0"/>
    <w:rsid w:val="00BB0334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25C"/>
    <w:rsid w:val="00BB3345"/>
    <w:rsid w:val="00BB3355"/>
    <w:rsid w:val="00BB365A"/>
    <w:rsid w:val="00BB3682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B1F"/>
    <w:rsid w:val="00BB6C81"/>
    <w:rsid w:val="00BB6DFB"/>
    <w:rsid w:val="00BB6F25"/>
    <w:rsid w:val="00BB71EC"/>
    <w:rsid w:val="00BB723D"/>
    <w:rsid w:val="00BB724B"/>
    <w:rsid w:val="00BB7634"/>
    <w:rsid w:val="00BC0156"/>
    <w:rsid w:val="00BC0854"/>
    <w:rsid w:val="00BC1088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4CF"/>
    <w:rsid w:val="00BC499E"/>
    <w:rsid w:val="00BC5CE2"/>
    <w:rsid w:val="00BC5E23"/>
    <w:rsid w:val="00BC61BD"/>
    <w:rsid w:val="00BC63CC"/>
    <w:rsid w:val="00BC68C0"/>
    <w:rsid w:val="00BC6BE1"/>
    <w:rsid w:val="00BC6CCF"/>
    <w:rsid w:val="00BC6D61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BD"/>
    <w:rsid w:val="00BD0FC4"/>
    <w:rsid w:val="00BD140B"/>
    <w:rsid w:val="00BD1624"/>
    <w:rsid w:val="00BD18FC"/>
    <w:rsid w:val="00BD1C41"/>
    <w:rsid w:val="00BD238C"/>
    <w:rsid w:val="00BD267C"/>
    <w:rsid w:val="00BD2A02"/>
    <w:rsid w:val="00BD2A08"/>
    <w:rsid w:val="00BD2F55"/>
    <w:rsid w:val="00BD35A9"/>
    <w:rsid w:val="00BD3837"/>
    <w:rsid w:val="00BD386B"/>
    <w:rsid w:val="00BD3B1F"/>
    <w:rsid w:val="00BD3C69"/>
    <w:rsid w:val="00BD3C9C"/>
    <w:rsid w:val="00BD3D7A"/>
    <w:rsid w:val="00BD4235"/>
    <w:rsid w:val="00BD45AD"/>
    <w:rsid w:val="00BD4A85"/>
    <w:rsid w:val="00BD4AF2"/>
    <w:rsid w:val="00BD4B32"/>
    <w:rsid w:val="00BD5A26"/>
    <w:rsid w:val="00BD5CD4"/>
    <w:rsid w:val="00BD5FA4"/>
    <w:rsid w:val="00BD6509"/>
    <w:rsid w:val="00BD689C"/>
    <w:rsid w:val="00BD6A22"/>
    <w:rsid w:val="00BD6D88"/>
    <w:rsid w:val="00BD726F"/>
    <w:rsid w:val="00BD72C8"/>
    <w:rsid w:val="00BD7A82"/>
    <w:rsid w:val="00BD7CC6"/>
    <w:rsid w:val="00BD7CDC"/>
    <w:rsid w:val="00BD7F9E"/>
    <w:rsid w:val="00BE072F"/>
    <w:rsid w:val="00BE0737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4D21"/>
    <w:rsid w:val="00BE5164"/>
    <w:rsid w:val="00BE5519"/>
    <w:rsid w:val="00BE57B1"/>
    <w:rsid w:val="00BE5813"/>
    <w:rsid w:val="00BE58A5"/>
    <w:rsid w:val="00BE60DC"/>
    <w:rsid w:val="00BE6149"/>
    <w:rsid w:val="00BE65B3"/>
    <w:rsid w:val="00BE6853"/>
    <w:rsid w:val="00BE689B"/>
    <w:rsid w:val="00BE6985"/>
    <w:rsid w:val="00BE6D82"/>
    <w:rsid w:val="00BE72B2"/>
    <w:rsid w:val="00BE7432"/>
    <w:rsid w:val="00BE7584"/>
    <w:rsid w:val="00BE791D"/>
    <w:rsid w:val="00BE7B27"/>
    <w:rsid w:val="00BE7FF2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1F48"/>
    <w:rsid w:val="00BF204A"/>
    <w:rsid w:val="00BF21AD"/>
    <w:rsid w:val="00BF21F3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BF2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460"/>
    <w:rsid w:val="00BF64AD"/>
    <w:rsid w:val="00BF6657"/>
    <w:rsid w:val="00BF6C19"/>
    <w:rsid w:val="00BF6ED4"/>
    <w:rsid w:val="00BF6FBF"/>
    <w:rsid w:val="00BF70A1"/>
    <w:rsid w:val="00BF70F8"/>
    <w:rsid w:val="00BF739A"/>
    <w:rsid w:val="00BF78D3"/>
    <w:rsid w:val="00BF7A2F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15"/>
    <w:rsid w:val="00C02CDE"/>
    <w:rsid w:val="00C0350D"/>
    <w:rsid w:val="00C039B6"/>
    <w:rsid w:val="00C03B7B"/>
    <w:rsid w:val="00C03D29"/>
    <w:rsid w:val="00C0440D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986"/>
    <w:rsid w:val="00C06BE9"/>
    <w:rsid w:val="00C071C6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6A0"/>
    <w:rsid w:val="00C11710"/>
    <w:rsid w:val="00C11A2B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C8A"/>
    <w:rsid w:val="00C13F22"/>
    <w:rsid w:val="00C13F33"/>
    <w:rsid w:val="00C140FE"/>
    <w:rsid w:val="00C1453D"/>
    <w:rsid w:val="00C14C0C"/>
    <w:rsid w:val="00C15135"/>
    <w:rsid w:val="00C159ED"/>
    <w:rsid w:val="00C15EB2"/>
    <w:rsid w:val="00C15FFF"/>
    <w:rsid w:val="00C164FA"/>
    <w:rsid w:val="00C1662C"/>
    <w:rsid w:val="00C16AEB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E37"/>
    <w:rsid w:val="00C20F77"/>
    <w:rsid w:val="00C210D4"/>
    <w:rsid w:val="00C212C6"/>
    <w:rsid w:val="00C21B1D"/>
    <w:rsid w:val="00C21E9D"/>
    <w:rsid w:val="00C222CF"/>
    <w:rsid w:val="00C223DE"/>
    <w:rsid w:val="00C22CD0"/>
    <w:rsid w:val="00C22D0D"/>
    <w:rsid w:val="00C232DD"/>
    <w:rsid w:val="00C236CC"/>
    <w:rsid w:val="00C23788"/>
    <w:rsid w:val="00C2423A"/>
    <w:rsid w:val="00C24271"/>
    <w:rsid w:val="00C243D1"/>
    <w:rsid w:val="00C24CA2"/>
    <w:rsid w:val="00C24EE5"/>
    <w:rsid w:val="00C24F12"/>
    <w:rsid w:val="00C24F5F"/>
    <w:rsid w:val="00C24F74"/>
    <w:rsid w:val="00C250CF"/>
    <w:rsid w:val="00C25206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CB2"/>
    <w:rsid w:val="00C26DE9"/>
    <w:rsid w:val="00C274BE"/>
    <w:rsid w:val="00C27F49"/>
    <w:rsid w:val="00C30380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31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3F2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AEA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BB5"/>
    <w:rsid w:val="00C40C43"/>
    <w:rsid w:val="00C40E34"/>
    <w:rsid w:val="00C413FE"/>
    <w:rsid w:val="00C4140D"/>
    <w:rsid w:val="00C4142E"/>
    <w:rsid w:val="00C41634"/>
    <w:rsid w:val="00C41C62"/>
    <w:rsid w:val="00C42130"/>
    <w:rsid w:val="00C4214B"/>
    <w:rsid w:val="00C42784"/>
    <w:rsid w:val="00C429E1"/>
    <w:rsid w:val="00C42B5F"/>
    <w:rsid w:val="00C432D8"/>
    <w:rsid w:val="00C439C5"/>
    <w:rsid w:val="00C439F0"/>
    <w:rsid w:val="00C43AF9"/>
    <w:rsid w:val="00C43CE7"/>
    <w:rsid w:val="00C440BC"/>
    <w:rsid w:val="00C44189"/>
    <w:rsid w:val="00C44401"/>
    <w:rsid w:val="00C4451B"/>
    <w:rsid w:val="00C4464F"/>
    <w:rsid w:val="00C447FB"/>
    <w:rsid w:val="00C44ADA"/>
    <w:rsid w:val="00C44EAC"/>
    <w:rsid w:val="00C45A9C"/>
    <w:rsid w:val="00C45B3D"/>
    <w:rsid w:val="00C466A6"/>
    <w:rsid w:val="00C466F1"/>
    <w:rsid w:val="00C46B53"/>
    <w:rsid w:val="00C470AA"/>
    <w:rsid w:val="00C472D0"/>
    <w:rsid w:val="00C4740A"/>
    <w:rsid w:val="00C477DC"/>
    <w:rsid w:val="00C47838"/>
    <w:rsid w:val="00C47AE8"/>
    <w:rsid w:val="00C47B28"/>
    <w:rsid w:val="00C47FC9"/>
    <w:rsid w:val="00C507DF"/>
    <w:rsid w:val="00C508B7"/>
    <w:rsid w:val="00C515D9"/>
    <w:rsid w:val="00C51618"/>
    <w:rsid w:val="00C51975"/>
    <w:rsid w:val="00C51D11"/>
    <w:rsid w:val="00C5212B"/>
    <w:rsid w:val="00C5257E"/>
    <w:rsid w:val="00C52A41"/>
    <w:rsid w:val="00C52A73"/>
    <w:rsid w:val="00C52D06"/>
    <w:rsid w:val="00C531B4"/>
    <w:rsid w:val="00C532F9"/>
    <w:rsid w:val="00C53712"/>
    <w:rsid w:val="00C53AF4"/>
    <w:rsid w:val="00C53E22"/>
    <w:rsid w:val="00C53F6E"/>
    <w:rsid w:val="00C542FD"/>
    <w:rsid w:val="00C5430E"/>
    <w:rsid w:val="00C54536"/>
    <w:rsid w:val="00C54C62"/>
    <w:rsid w:val="00C54EEC"/>
    <w:rsid w:val="00C55ADC"/>
    <w:rsid w:val="00C55CE2"/>
    <w:rsid w:val="00C5638E"/>
    <w:rsid w:val="00C56918"/>
    <w:rsid w:val="00C569CA"/>
    <w:rsid w:val="00C56C48"/>
    <w:rsid w:val="00C5707E"/>
    <w:rsid w:val="00C574BC"/>
    <w:rsid w:val="00C57A4B"/>
    <w:rsid w:val="00C57CC6"/>
    <w:rsid w:val="00C60002"/>
    <w:rsid w:val="00C601EB"/>
    <w:rsid w:val="00C60550"/>
    <w:rsid w:val="00C60993"/>
    <w:rsid w:val="00C60EC1"/>
    <w:rsid w:val="00C60FFC"/>
    <w:rsid w:val="00C6119C"/>
    <w:rsid w:val="00C61B02"/>
    <w:rsid w:val="00C61FD6"/>
    <w:rsid w:val="00C62027"/>
    <w:rsid w:val="00C62163"/>
    <w:rsid w:val="00C62997"/>
    <w:rsid w:val="00C62B5B"/>
    <w:rsid w:val="00C62BE7"/>
    <w:rsid w:val="00C62C31"/>
    <w:rsid w:val="00C62FB5"/>
    <w:rsid w:val="00C633AB"/>
    <w:rsid w:val="00C6343A"/>
    <w:rsid w:val="00C63607"/>
    <w:rsid w:val="00C63A57"/>
    <w:rsid w:val="00C63B35"/>
    <w:rsid w:val="00C6419F"/>
    <w:rsid w:val="00C64376"/>
    <w:rsid w:val="00C64626"/>
    <w:rsid w:val="00C64849"/>
    <w:rsid w:val="00C64920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AD2"/>
    <w:rsid w:val="00C66B89"/>
    <w:rsid w:val="00C66C34"/>
    <w:rsid w:val="00C66C6B"/>
    <w:rsid w:val="00C67231"/>
    <w:rsid w:val="00C7040D"/>
    <w:rsid w:val="00C70B8C"/>
    <w:rsid w:val="00C71468"/>
    <w:rsid w:val="00C71865"/>
    <w:rsid w:val="00C72157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4974"/>
    <w:rsid w:val="00C75004"/>
    <w:rsid w:val="00C7542A"/>
    <w:rsid w:val="00C754DB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E96"/>
    <w:rsid w:val="00C76F37"/>
    <w:rsid w:val="00C77128"/>
    <w:rsid w:val="00C7731D"/>
    <w:rsid w:val="00C77738"/>
    <w:rsid w:val="00C7781C"/>
    <w:rsid w:val="00C77989"/>
    <w:rsid w:val="00C7799E"/>
    <w:rsid w:val="00C77A2E"/>
    <w:rsid w:val="00C77C55"/>
    <w:rsid w:val="00C77DF7"/>
    <w:rsid w:val="00C80133"/>
    <w:rsid w:val="00C80152"/>
    <w:rsid w:val="00C80547"/>
    <w:rsid w:val="00C80C97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3A1F"/>
    <w:rsid w:val="00C84332"/>
    <w:rsid w:val="00C8495F"/>
    <w:rsid w:val="00C85279"/>
    <w:rsid w:val="00C8534D"/>
    <w:rsid w:val="00C85FA0"/>
    <w:rsid w:val="00C8624E"/>
    <w:rsid w:val="00C86379"/>
    <w:rsid w:val="00C863DE"/>
    <w:rsid w:val="00C864DB"/>
    <w:rsid w:val="00C86EEA"/>
    <w:rsid w:val="00C87650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08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21"/>
    <w:rsid w:val="00C960A1"/>
    <w:rsid w:val="00C96127"/>
    <w:rsid w:val="00C96FE0"/>
    <w:rsid w:val="00C973E2"/>
    <w:rsid w:val="00C97AF1"/>
    <w:rsid w:val="00C97C64"/>
    <w:rsid w:val="00C97E38"/>
    <w:rsid w:val="00C97F58"/>
    <w:rsid w:val="00CA0151"/>
    <w:rsid w:val="00CA0699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8BD"/>
    <w:rsid w:val="00CA2919"/>
    <w:rsid w:val="00CA2C56"/>
    <w:rsid w:val="00CA3072"/>
    <w:rsid w:val="00CA31B3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A7A1D"/>
    <w:rsid w:val="00CA7B27"/>
    <w:rsid w:val="00CA7B93"/>
    <w:rsid w:val="00CB047F"/>
    <w:rsid w:val="00CB0C2A"/>
    <w:rsid w:val="00CB0CF5"/>
    <w:rsid w:val="00CB11BD"/>
    <w:rsid w:val="00CB1368"/>
    <w:rsid w:val="00CB1467"/>
    <w:rsid w:val="00CB16B2"/>
    <w:rsid w:val="00CB1D87"/>
    <w:rsid w:val="00CB1D94"/>
    <w:rsid w:val="00CB1F2A"/>
    <w:rsid w:val="00CB208D"/>
    <w:rsid w:val="00CB2667"/>
    <w:rsid w:val="00CB2836"/>
    <w:rsid w:val="00CB2F26"/>
    <w:rsid w:val="00CB3460"/>
    <w:rsid w:val="00CB37AA"/>
    <w:rsid w:val="00CB3886"/>
    <w:rsid w:val="00CB3B35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91A"/>
    <w:rsid w:val="00CB6F9E"/>
    <w:rsid w:val="00CB720B"/>
    <w:rsid w:val="00CB7648"/>
    <w:rsid w:val="00CB7B6B"/>
    <w:rsid w:val="00CB7C14"/>
    <w:rsid w:val="00CC009C"/>
    <w:rsid w:val="00CC00B7"/>
    <w:rsid w:val="00CC0106"/>
    <w:rsid w:val="00CC0225"/>
    <w:rsid w:val="00CC030F"/>
    <w:rsid w:val="00CC034B"/>
    <w:rsid w:val="00CC05BB"/>
    <w:rsid w:val="00CC0865"/>
    <w:rsid w:val="00CC0AA7"/>
    <w:rsid w:val="00CC0B11"/>
    <w:rsid w:val="00CC0E56"/>
    <w:rsid w:val="00CC120E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7F5"/>
    <w:rsid w:val="00CC28F3"/>
    <w:rsid w:val="00CC2CF7"/>
    <w:rsid w:val="00CC2D18"/>
    <w:rsid w:val="00CC2EFE"/>
    <w:rsid w:val="00CC2FB0"/>
    <w:rsid w:val="00CC3949"/>
    <w:rsid w:val="00CC3A3E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7AE"/>
    <w:rsid w:val="00CC5867"/>
    <w:rsid w:val="00CC58E2"/>
    <w:rsid w:val="00CC5E0D"/>
    <w:rsid w:val="00CC606C"/>
    <w:rsid w:val="00CC68B6"/>
    <w:rsid w:val="00CC6B0F"/>
    <w:rsid w:val="00CC6C99"/>
    <w:rsid w:val="00CC6F53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559"/>
    <w:rsid w:val="00CD1649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309B"/>
    <w:rsid w:val="00CD3122"/>
    <w:rsid w:val="00CD325D"/>
    <w:rsid w:val="00CD3501"/>
    <w:rsid w:val="00CD3D0C"/>
    <w:rsid w:val="00CD3E10"/>
    <w:rsid w:val="00CD3F09"/>
    <w:rsid w:val="00CD3FAF"/>
    <w:rsid w:val="00CD4401"/>
    <w:rsid w:val="00CD492B"/>
    <w:rsid w:val="00CD50EE"/>
    <w:rsid w:val="00CD5423"/>
    <w:rsid w:val="00CD559E"/>
    <w:rsid w:val="00CD5C02"/>
    <w:rsid w:val="00CD61E3"/>
    <w:rsid w:val="00CD6814"/>
    <w:rsid w:val="00CD6E0B"/>
    <w:rsid w:val="00CD6FC1"/>
    <w:rsid w:val="00CD787F"/>
    <w:rsid w:val="00CD79F0"/>
    <w:rsid w:val="00CD7D07"/>
    <w:rsid w:val="00CE0012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2BC"/>
    <w:rsid w:val="00CE253D"/>
    <w:rsid w:val="00CE2561"/>
    <w:rsid w:val="00CE25F1"/>
    <w:rsid w:val="00CE2EC2"/>
    <w:rsid w:val="00CE3257"/>
    <w:rsid w:val="00CE367C"/>
    <w:rsid w:val="00CE37FC"/>
    <w:rsid w:val="00CE388A"/>
    <w:rsid w:val="00CE3A9F"/>
    <w:rsid w:val="00CE4246"/>
    <w:rsid w:val="00CE436D"/>
    <w:rsid w:val="00CE43D3"/>
    <w:rsid w:val="00CE503A"/>
    <w:rsid w:val="00CE5086"/>
    <w:rsid w:val="00CE5112"/>
    <w:rsid w:val="00CE5360"/>
    <w:rsid w:val="00CE57B6"/>
    <w:rsid w:val="00CE5A7F"/>
    <w:rsid w:val="00CE5E50"/>
    <w:rsid w:val="00CE613A"/>
    <w:rsid w:val="00CE6369"/>
    <w:rsid w:val="00CE6784"/>
    <w:rsid w:val="00CE697C"/>
    <w:rsid w:val="00CE698C"/>
    <w:rsid w:val="00CE69F3"/>
    <w:rsid w:val="00CE6AD5"/>
    <w:rsid w:val="00CE6E24"/>
    <w:rsid w:val="00CE6F77"/>
    <w:rsid w:val="00CE7565"/>
    <w:rsid w:val="00CE76BD"/>
    <w:rsid w:val="00CE79BC"/>
    <w:rsid w:val="00CE7EC0"/>
    <w:rsid w:val="00CF02AC"/>
    <w:rsid w:val="00CF0340"/>
    <w:rsid w:val="00CF057C"/>
    <w:rsid w:val="00CF06E6"/>
    <w:rsid w:val="00CF0E93"/>
    <w:rsid w:val="00CF142C"/>
    <w:rsid w:val="00CF18AB"/>
    <w:rsid w:val="00CF1AA6"/>
    <w:rsid w:val="00CF20C8"/>
    <w:rsid w:val="00CF233B"/>
    <w:rsid w:val="00CF23D5"/>
    <w:rsid w:val="00CF2614"/>
    <w:rsid w:val="00CF2618"/>
    <w:rsid w:val="00CF2639"/>
    <w:rsid w:val="00CF277A"/>
    <w:rsid w:val="00CF2C07"/>
    <w:rsid w:val="00CF2FBF"/>
    <w:rsid w:val="00CF3035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201"/>
    <w:rsid w:val="00CF7523"/>
    <w:rsid w:val="00CF7CCF"/>
    <w:rsid w:val="00D00522"/>
    <w:rsid w:val="00D00B22"/>
    <w:rsid w:val="00D017EE"/>
    <w:rsid w:val="00D0182B"/>
    <w:rsid w:val="00D0186E"/>
    <w:rsid w:val="00D01881"/>
    <w:rsid w:val="00D01C73"/>
    <w:rsid w:val="00D020A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61F"/>
    <w:rsid w:val="00D05FD4"/>
    <w:rsid w:val="00D06088"/>
    <w:rsid w:val="00D065DA"/>
    <w:rsid w:val="00D0675C"/>
    <w:rsid w:val="00D06800"/>
    <w:rsid w:val="00D06B22"/>
    <w:rsid w:val="00D06CDD"/>
    <w:rsid w:val="00D06DED"/>
    <w:rsid w:val="00D0719F"/>
    <w:rsid w:val="00D0735B"/>
    <w:rsid w:val="00D078A9"/>
    <w:rsid w:val="00D078C9"/>
    <w:rsid w:val="00D07DCA"/>
    <w:rsid w:val="00D105EB"/>
    <w:rsid w:val="00D10CE2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054"/>
    <w:rsid w:val="00D12440"/>
    <w:rsid w:val="00D12487"/>
    <w:rsid w:val="00D126E6"/>
    <w:rsid w:val="00D12A81"/>
    <w:rsid w:val="00D12B75"/>
    <w:rsid w:val="00D12C27"/>
    <w:rsid w:val="00D12CAE"/>
    <w:rsid w:val="00D12DF4"/>
    <w:rsid w:val="00D12E59"/>
    <w:rsid w:val="00D12EB0"/>
    <w:rsid w:val="00D13880"/>
    <w:rsid w:val="00D13ADE"/>
    <w:rsid w:val="00D13BBC"/>
    <w:rsid w:val="00D13CCD"/>
    <w:rsid w:val="00D13E41"/>
    <w:rsid w:val="00D13ED2"/>
    <w:rsid w:val="00D13FA5"/>
    <w:rsid w:val="00D14204"/>
    <w:rsid w:val="00D14245"/>
    <w:rsid w:val="00D14695"/>
    <w:rsid w:val="00D14E26"/>
    <w:rsid w:val="00D15CFC"/>
    <w:rsid w:val="00D15D9D"/>
    <w:rsid w:val="00D15F30"/>
    <w:rsid w:val="00D1624D"/>
    <w:rsid w:val="00D1686E"/>
    <w:rsid w:val="00D16BA8"/>
    <w:rsid w:val="00D16DEE"/>
    <w:rsid w:val="00D174E5"/>
    <w:rsid w:val="00D176E8"/>
    <w:rsid w:val="00D17761"/>
    <w:rsid w:val="00D17CE8"/>
    <w:rsid w:val="00D17F37"/>
    <w:rsid w:val="00D17FF1"/>
    <w:rsid w:val="00D20171"/>
    <w:rsid w:val="00D2018F"/>
    <w:rsid w:val="00D202B4"/>
    <w:rsid w:val="00D202D3"/>
    <w:rsid w:val="00D2045F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EBC"/>
    <w:rsid w:val="00D220DF"/>
    <w:rsid w:val="00D22148"/>
    <w:rsid w:val="00D22406"/>
    <w:rsid w:val="00D22522"/>
    <w:rsid w:val="00D22D2B"/>
    <w:rsid w:val="00D22FE9"/>
    <w:rsid w:val="00D23289"/>
    <w:rsid w:val="00D23556"/>
    <w:rsid w:val="00D2390D"/>
    <w:rsid w:val="00D23B89"/>
    <w:rsid w:val="00D23CE2"/>
    <w:rsid w:val="00D23EAA"/>
    <w:rsid w:val="00D242AF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983"/>
    <w:rsid w:val="00D30C46"/>
    <w:rsid w:val="00D30FC7"/>
    <w:rsid w:val="00D31127"/>
    <w:rsid w:val="00D3120D"/>
    <w:rsid w:val="00D31B49"/>
    <w:rsid w:val="00D31B9F"/>
    <w:rsid w:val="00D31BEA"/>
    <w:rsid w:val="00D31E04"/>
    <w:rsid w:val="00D32430"/>
    <w:rsid w:val="00D32B6E"/>
    <w:rsid w:val="00D32C04"/>
    <w:rsid w:val="00D33313"/>
    <w:rsid w:val="00D33410"/>
    <w:rsid w:val="00D33AB3"/>
    <w:rsid w:val="00D33AFC"/>
    <w:rsid w:val="00D33C09"/>
    <w:rsid w:val="00D340D0"/>
    <w:rsid w:val="00D3410B"/>
    <w:rsid w:val="00D3425B"/>
    <w:rsid w:val="00D344C9"/>
    <w:rsid w:val="00D3527F"/>
    <w:rsid w:val="00D353DA"/>
    <w:rsid w:val="00D353FF"/>
    <w:rsid w:val="00D3609F"/>
    <w:rsid w:val="00D3610A"/>
    <w:rsid w:val="00D36190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C70"/>
    <w:rsid w:val="00D40E25"/>
    <w:rsid w:val="00D40E78"/>
    <w:rsid w:val="00D40F15"/>
    <w:rsid w:val="00D41009"/>
    <w:rsid w:val="00D4189F"/>
    <w:rsid w:val="00D41901"/>
    <w:rsid w:val="00D41CD0"/>
    <w:rsid w:val="00D421D9"/>
    <w:rsid w:val="00D42232"/>
    <w:rsid w:val="00D422E4"/>
    <w:rsid w:val="00D42493"/>
    <w:rsid w:val="00D426B3"/>
    <w:rsid w:val="00D429DA"/>
    <w:rsid w:val="00D42B71"/>
    <w:rsid w:val="00D42D7E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4B49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B03"/>
    <w:rsid w:val="00D46CA4"/>
    <w:rsid w:val="00D46F2D"/>
    <w:rsid w:val="00D471EF"/>
    <w:rsid w:val="00D475CC"/>
    <w:rsid w:val="00D477E2"/>
    <w:rsid w:val="00D47833"/>
    <w:rsid w:val="00D47E55"/>
    <w:rsid w:val="00D5044A"/>
    <w:rsid w:val="00D50537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D2A"/>
    <w:rsid w:val="00D51F84"/>
    <w:rsid w:val="00D52200"/>
    <w:rsid w:val="00D52550"/>
    <w:rsid w:val="00D5294C"/>
    <w:rsid w:val="00D52D27"/>
    <w:rsid w:val="00D52FDA"/>
    <w:rsid w:val="00D530BC"/>
    <w:rsid w:val="00D5346C"/>
    <w:rsid w:val="00D53658"/>
    <w:rsid w:val="00D53768"/>
    <w:rsid w:val="00D53C0A"/>
    <w:rsid w:val="00D53C63"/>
    <w:rsid w:val="00D546DB"/>
    <w:rsid w:val="00D5479A"/>
    <w:rsid w:val="00D54AF7"/>
    <w:rsid w:val="00D54C00"/>
    <w:rsid w:val="00D54C59"/>
    <w:rsid w:val="00D54D88"/>
    <w:rsid w:val="00D55115"/>
    <w:rsid w:val="00D5513F"/>
    <w:rsid w:val="00D5521C"/>
    <w:rsid w:val="00D5521D"/>
    <w:rsid w:val="00D552BA"/>
    <w:rsid w:val="00D553B3"/>
    <w:rsid w:val="00D55418"/>
    <w:rsid w:val="00D5547E"/>
    <w:rsid w:val="00D554E6"/>
    <w:rsid w:val="00D55723"/>
    <w:rsid w:val="00D55B07"/>
    <w:rsid w:val="00D55B68"/>
    <w:rsid w:val="00D55C01"/>
    <w:rsid w:val="00D55C22"/>
    <w:rsid w:val="00D55C37"/>
    <w:rsid w:val="00D56330"/>
    <w:rsid w:val="00D563C2"/>
    <w:rsid w:val="00D56450"/>
    <w:rsid w:val="00D56692"/>
    <w:rsid w:val="00D56C31"/>
    <w:rsid w:val="00D56C61"/>
    <w:rsid w:val="00D56D65"/>
    <w:rsid w:val="00D570F8"/>
    <w:rsid w:val="00D572B2"/>
    <w:rsid w:val="00D573A2"/>
    <w:rsid w:val="00D57420"/>
    <w:rsid w:val="00D575A4"/>
    <w:rsid w:val="00D57677"/>
    <w:rsid w:val="00D578C5"/>
    <w:rsid w:val="00D57C20"/>
    <w:rsid w:val="00D57CEB"/>
    <w:rsid w:val="00D57F0A"/>
    <w:rsid w:val="00D6005F"/>
    <w:rsid w:val="00D600BE"/>
    <w:rsid w:val="00D60207"/>
    <w:rsid w:val="00D6024D"/>
    <w:rsid w:val="00D6070D"/>
    <w:rsid w:val="00D60BCB"/>
    <w:rsid w:val="00D60CB2"/>
    <w:rsid w:val="00D60DD4"/>
    <w:rsid w:val="00D60EDD"/>
    <w:rsid w:val="00D61059"/>
    <w:rsid w:val="00D61192"/>
    <w:rsid w:val="00D61B4E"/>
    <w:rsid w:val="00D61CD8"/>
    <w:rsid w:val="00D62243"/>
    <w:rsid w:val="00D622BE"/>
    <w:rsid w:val="00D624A5"/>
    <w:rsid w:val="00D626BF"/>
    <w:rsid w:val="00D6278F"/>
    <w:rsid w:val="00D62949"/>
    <w:rsid w:val="00D62DEC"/>
    <w:rsid w:val="00D62E52"/>
    <w:rsid w:val="00D62EF2"/>
    <w:rsid w:val="00D63008"/>
    <w:rsid w:val="00D63803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18"/>
    <w:rsid w:val="00D662E2"/>
    <w:rsid w:val="00D6675B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B06"/>
    <w:rsid w:val="00D71F20"/>
    <w:rsid w:val="00D72361"/>
    <w:rsid w:val="00D72896"/>
    <w:rsid w:val="00D73347"/>
    <w:rsid w:val="00D737CF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6ECD"/>
    <w:rsid w:val="00D771C9"/>
    <w:rsid w:val="00D771D5"/>
    <w:rsid w:val="00D775D8"/>
    <w:rsid w:val="00D77791"/>
    <w:rsid w:val="00D7779B"/>
    <w:rsid w:val="00D77935"/>
    <w:rsid w:val="00D77B6A"/>
    <w:rsid w:val="00D77FF2"/>
    <w:rsid w:val="00D8001A"/>
    <w:rsid w:val="00D800A1"/>
    <w:rsid w:val="00D8030F"/>
    <w:rsid w:val="00D8036A"/>
    <w:rsid w:val="00D8042B"/>
    <w:rsid w:val="00D804B0"/>
    <w:rsid w:val="00D805F2"/>
    <w:rsid w:val="00D80871"/>
    <w:rsid w:val="00D80AB8"/>
    <w:rsid w:val="00D80C25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2F74"/>
    <w:rsid w:val="00D833E8"/>
    <w:rsid w:val="00D83401"/>
    <w:rsid w:val="00D835E6"/>
    <w:rsid w:val="00D83A89"/>
    <w:rsid w:val="00D83E42"/>
    <w:rsid w:val="00D84268"/>
    <w:rsid w:val="00D8441F"/>
    <w:rsid w:val="00D846C5"/>
    <w:rsid w:val="00D8489E"/>
    <w:rsid w:val="00D84B17"/>
    <w:rsid w:val="00D84D27"/>
    <w:rsid w:val="00D8508D"/>
    <w:rsid w:val="00D8586C"/>
    <w:rsid w:val="00D85CD2"/>
    <w:rsid w:val="00D85E36"/>
    <w:rsid w:val="00D864A4"/>
    <w:rsid w:val="00D86B37"/>
    <w:rsid w:val="00D86ED1"/>
    <w:rsid w:val="00D87154"/>
    <w:rsid w:val="00D8730C"/>
    <w:rsid w:val="00D87624"/>
    <w:rsid w:val="00D8778A"/>
    <w:rsid w:val="00D9045F"/>
    <w:rsid w:val="00D90BE3"/>
    <w:rsid w:val="00D91009"/>
    <w:rsid w:val="00D9120D"/>
    <w:rsid w:val="00D9126A"/>
    <w:rsid w:val="00D912DF"/>
    <w:rsid w:val="00D91937"/>
    <w:rsid w:val="00D91C54"/>
    <w:rsid w:val="00D91E52"/>
    <w:rsid w:val="00D91F8C"/>
    <w:rsid w:val="00D920A8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3EC8"/>
    <w:rsid w:val="00D94083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5F09"/>
    <w:rsid w:val="00D96193"/>
    <w:rsid w:val="00D962E5"/>
    <w:rsid w:val="00D96BE7"/>
    <w:rsid w:val="00D96DD2"/>
    <w:rsid w:val="00D978F5"/>
    <w:rsid w:val="00D97BC5"/>
    <w:rsid w:val="00D97E86"/>
    <w:rsid w:val="00D97ED5"/>
    <w:rsid w:val="00DA0380"/>
    <w:rsid w:val="00DA0D50"/>
    <w:rsid w:val="00DA0FC0"/>
    <w:rsid w:val="00DA10AB"/>
    <w:rsid w:val="00DA1109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1D1"/>
    <w:rsid w:val="00DA3B43"/>
    <w:rsid w:val="00DA3BE7"/>
    <w:rsid w:val="00DA3F00"/>
    <w:rsid w:val="00DA41DC"/>
    <w:rsid w:val="00DA43CA"/>
    <w:rsid w:val="00DA46AB"/>
    <w:rsid w:val="00DA483B"/>
    <w:rsid w:val="00DA492A"/>
    <w:rsid w:val="00DA494A"/>
    <w:rsid w:val="00DA4B10"/>
    <w:rsid w:val="00DA4C7E"/>
    <w:rsid w:val="00DA4D11"/>
    <w:rsid w:val="00DA50C0"/>
    <w:rsid w:val="00DA548B"/>
    <w:rsid w:val="00DA5A53"/>
    <w:rsid w:val="00DA5CA9"/>
    <w:rsid w:val="00DA5E7E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72C"/>
    <w:rsid w:val="00DB191A"/>
    <w:rsid w:val="00DB1A6B"/>
    <w:rsid w:val="00DB1DEC"/>
    <w:rsid w:val="00DB1F98"/>
    <w:rsid w:val="00DB2551"/>
    <w:rsid w:val="00DB2B83"/>
    <w:rsid w:val="00DB31AE"/>
    <w:rsid w:val="00DB35C7"/>
    <w:rsid w:val="00DB39DE"/>
    <w:rsid w:val="00DB3D52"/>
    <w:rsid w:val="00DB42C3"/>
    <w:rsid w:val="00DB4322"/>
    <w:rsid w:val="00DB456C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1F3"/>
    <w:rsid w:val="00DB62A6"/>
    <w:rsid w:val="00DB6500"/>
    <w:rsid w:val="00DB6598"/>
    <w:rsid w:val="00DB659D"/>
    <w:rsid w:val="00DB6646"/>
    <w:rsid w:val="00DB68FF"/>
    <w:rsid w:val="00DB6A46"/>
    <w:rsid w:val="00DB6FA9"/>
    <w:rsid w:val="00DB71FD"/>
    <w:rsid w:val="00DB7427"/>
    <w:rsid w:val="00DB749A"/>
    <w:rsid w:val="00DB74EF"/>
    <w:rsid w:val="00DB7D62"/>
    <w:rsid w:val="00DB7D8C"/>
    <w:rsid w:val="00DB7E8C"/>
    <w:rsid w:val="00DC0131"/>
    <w:rsid w:val="00DC035E"/>
    <w:rsid w:val="00DC0715"/>
    <w:rsid w:val="00DC09FF"/>
    <w:rsid w:val="00DC0B4C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3BD"/>
    <w:rsid w:val="00DC3E1F"/>
    <w:rsid w:val="00DC4287"/>
    <w:rsid w:val="00DC44D0"/>
    <w:rsid w:val="00DC4B72"/>
    <w:rsid w:val="00DC4D82"/>
    <w:rsid w:val="00DC4E9C"/>
    <w:rsid w:val="00DC522F"/>
    <w:rsid w:val="00DC588E"/>
    <w:rsid w:val="00DC5E1F"/>
    <w:rsid w:val="00DC608E"/>
    <w:rsid w:val="00DC65D8"/>
    <w:rsid w:val="00DC6A5F"/>
    <w:rsid w:val="00DC6A94"/>
    <w:rsid w:val="00DC6E3C"/>
    <w:rsid w:val="00DC704F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8DE"/>
    <w:rsid w:val="00DD0C93"/>
    <w:rsid w:val="00DD128A"/>
    <w:rsid w:val="00DD12B1"/>
    <w:rsid w:val="00DD12B5"/>
    <w:rsid w:val="00DD1422"/>
    <w:rsid w:val="00DD1441"/>
    <w:rsid w:val="00DD18C7"/>
    <w:rsid w:val="00DD1947"/>
    <w:rsid w:val="00DD1A59"/>
    <w:rsid w:val="00DD1ED7"/>
    <w:rsid w:val="00DD2278"/>
    <w:rsid w:val="00DD23D2"/>
    <w:rsid w:val="00DD242B"/>
    <w:rsid w:val="00DD2622"/>
    <w:rsid w:val="00DD2A7F"/>
    <w:rsid w:val="00DD2FE5"/>
    <w:rsid w:val="00DD303C"/>
    <w:rsid w:val="00DD30D4"/>
    <w:rsid w:val="00DD3401"/>
    <w:rsid w:val="00DD3430"/>
    <w:rsid w:val="00DD3480"/>
    <w:rsid w:val="00DD3565"/>
    <w:rsid w:val="00DD360E"/>
    <w:rsid w:val="00DD36B2"/>
    <w:rsid w:val="00DD383A"/>
    <w:rsid w:val="00DD3AD6"/>
    <w:rsid w:val="00DD3B4D"/>
    <w:rsid w:val="00DD3B9B"/>
    <w:rsid w:val="00DD4190"/>
    <w:rsid w:val="00DD46F6"/>
    <w:rsid w:val="00DD47CD"/>
    <w:rsid w:val="00DD49D3"/>
    <w:rsid w:val="00DD506F"/>
    <w:rsid w:val="00DD50F0"/>
    <w:rsid w:val="00DD53FD"/>
    <w:rsid w:val="00DD58A1"/>
    <w:rsid w:val="00DD5D45"/>
    <w:rsid w:val="00DD5EF8"/>
    <w:rsid w:val="00DD6396"/>
    <w:rsid w:val="00DD6C70"/>
    <w:rsid w:val="00DD6CED"/>
    <w:rsid w:val="00DD6DA2"/>
    <w:rsid w:val="00DD761C"/>
    <w:rsid w:val="00DD7DB6"/>
    <w:rsid w:val="00DD7DF3"/>
    <w:rsid w:val="00DD7E80"/>
    <w:rsid w:val="00DE0171"/>
    <w:rsid w:val="00DE0333"/>
    <w:rsid w:val="00DE0407"/>
    <w:rsid w:val="00DE044F"/>
    <w:rsid w:val="00DE0558"/>
    <w:rsid w:val="00DE1232"/>
    <w:rsid w:val="00DE144A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6C92"/>
    <w:rsid w:val="00DE7012"/>
    <w:rsid w:val="00DE7671"/>
    <w:rsid w:val="00DE7864"/>
    <w:rsid w:val="00DE7D03"/>
    <w:rsid w:val="00DF02EC"/>
    <w:rsid w:val="00DF0D33"/>
    <w:rsid w:val="00DF0E55"/>
    <w:rsid w:val="00DF0E63"/>
    <w:rsid w:val="00DF0EE9"/>
    <w:rsid w:val="00DF0FE6"/>
    <w:rsid w:val="00DF1300"/>
    <w:rsid w:val="00DF1758"/>
    <w:rsid w:val="00DF1ADA"/>
    <w:rsid w:val="00DF1CD2"/>
    <w:rsid w:val="00DF1DE2"/>
    <w:rsid w:val="00DF1FD6"/>
    <w:rsid w:val="00DF27C9"/>
    <w:rsid w:val="00DF2DDB"/>
    <w:rsid w:val="00DF3195"/>
    <w:rsid w:val="00DF3273"/>
    <w:rsid w:val="00DF32AF"/>
    <w:rsid w:val="00DF3307"/>
    <w:rsid w:val="00DF37F3"/>
    <w:rsid w:val="00DF3A17"/>
    <w:rsid w:val="00DF3A6C"/>
    <w:rsid w:val="00DF4158"/>
    <w:rsid w:val="00DF425C"/>
    <w:rsid w:val="00DF4430"/>
    <w:rsid w:val="00DF4920"/>
    <w:rsid w:val="00DF4B3D"/>
    <w:rsid w:val="00DF4C07"/>
    <w:rsid w:val="00DF4DEA"/>
    <w:rsid w:val="00DF4EE7"/>
    <w:rsid w:val="00DF4F19"/>
    <w:rsid w:val="00DF5270"/>
    <w:rsid w:val="00DF576F"/>
    <w:rsid w:val="00DF6014"/>
    <w:rsid w:val="00DF6824"/>
    <w:rsid w:val="00DF7226"/>
    <w:rsid w:val="00E000AA"/>
    <w:rsid w:val="00E0013A"/>
    <w:rsid w:val="00E004D1"/>
    <w:rsid w:val="00E00633"/>
    <w:rsid w:val="00E0075D"/>
    <w:rsid w:val="00E00A07"/>
    <w:rsid w:val="00E00B59"/>
    <w:rsid w:val="00E00D6C"/>
    <w:rsid w:val="00E00EFF"/>
    <w:rsid w:val="00E0138A"/>
    <w:rsid w:val="00E013CA"/>
    <w:rsid w:val="00E014CE"/>
    <w:rsid w:val="00E015AA"/>
    <w:rsid w:val="00E019EA"/>
    <w:rsid w:val="00E021EF"/>
    <w:rsid w:val="00E02278"/>
    <w:rsid w:val="00E028E6"/>
    <w:rsid w:val="00E02C20"/>
    <w:rsid w:val="00E02CD9"/>
    <w:rsid w:val="00E032C1"/>
    <w:rsid w:val="00E039C0"/>
    <w:rsid w:val="00E03A1A"/>
    <w:rsid w:val="00E03B59"/>
    <w:rsid w:val="00E03CC8"/>
    <w:rsid w:val="00E0409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2A7"/>
    <w:rsid w:val="00E0646D"/>
    <w:rsid w:val="00E0666F"/>
    <w:rsid w:val="00E06A63"/>
    <w:rsid w:val="00E06A6C"/>
    <w:rsid w:val="00E06AF4"/>
    <w:rsid w:val="00E06B76"/>
    <w:rsid w:val="00E06EDB"/>
    <w:rsid w:val="00E06FBB"/>
    <w:rsid w:val="00E0729D"/>
    <w:rsid w:val="00E07599"/>
    <w:rsid w:val="00E07686"/>
    <w:rsid w:val="00E07841"/>
    <w:rsid w:val="00E07A3F"/>
    <w:rsid w:val="00E07E45"/>
    <w:rsid w:val="00E1007C"/>
    <w:rsid w:val="00E10292"/>
    <w:rsid w:val="00E102BD"/>
    <w:rsid w:val="00E1039D"/>
    <w:rsid w:val="00E103F8"/>
    <w:rsid w:val="00E104DE"/>
    <w:rsid w:val="00E10512"/>
    <w:rsid w:val="00E1068C"/>
    <w:rsid w:val="00E1074E"/>
    <w:rsid w:val="00E10ADD"/>
    <w:rsid w:val="00E10E51"/>
    <w:rsid w:val="00E10E7A"/>
    <w:rsid w:val="00E10F09"/>
    <w:rsid w:val="00E11AB5"/>
    <w:rsid w:val="00E11B92"/>
    <w:rsid w:val="00E11D58"/>
    <w:rsid w:val="00E11E3A"/>
    <w:rsid w:val="00E11EB8"/>
    <w:rsid w:val="00E1200E"/>
    <w:rsid w:val="00E1204B"/>
    <w:rsid w:val="00E12222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170"/>
    <w:rsid w:val="00E14372"/>
    <w:rsid w:val="00E143F1"/>
    <w:rsid w:val="00E145E0"/>
    <w:rsid w:val="00E14735"/>
    <w:rsid w:val="00E14807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245"/>
    <w:rsid w:val="00E1626E"/>
    <w:rsid w:val="00E1645D"/>
    <w:rsid w:val="00E164E8"/>
    <w:rsid w:val="00E1654E"/>
    <w:rsid w:val="00E16589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EC"/>
    <w:rsid w:val="00E202F9"/>
    <w:rsid w:val="00E20661"/>
    <w:rsid w:val="00E20862"/>
    <w:rsid w:val="00E20AD1"/>
    <w:rsid w:val="00E20AFA"/>
    <w:rsid w:val="00E20E6F"/>
    <w:rsid w:val="00E20FE9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8B4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D54"/>
    <w:rsid w:val="00E25F49"/>
    <w:rsid w:val="00E2617B"/>
    <w:rsid w:val="00E26296"/>
    <w:rsid w:val="00E2690E"/>
    <w:rsid w:val="00E26C3B"/>
    <w:rsid w:val="00E272A9"/>
    <w:rsid w:val="00E272B8"/>
    <w:rsid w:val="00E272C2"/>
    <w:rsid w:val="00E272FE"/>
    <w:rsid w:val="00E3017F"/>
    <w:rsid w:val="00E30517"/>
    <w:rsid w:val="00E30608"/>
    <w:rsid w:val="00E3070A"/>
    <w:rsid w:val="00E30A72"/>
    <w:rsid w:val="00E30ABC"/>
    <w:rsid w:val="00E30D53"/>
    <w:rsid w:val="00E30F10"/>
    <w:rsid w:val="00E312CB"/>
    <w:rsid w:val="00E31371"/>
    <w:rsid w:val="00E313C2"/>
    <w:rsid w:val="00E31506"/>
    <w:rsid w:val="00E315DA"/>
    <w:rsid w:val="00E3192B"/>
    <w:rsid w:val="00E31B0F"/>
    <w:rsid w:val="00E3210F"/>
    <w:rsid w:val="00E325A3"/>
    <w:rsid w:val="00E327EE"/>
    <w:rsid w:val="00E32C4D"/>
    <w:rsid w:val="00E32E0E"/>
    <w:rsid w:val="00E330DC"/>
    <w:rsid w:val="00E331AA"/>
    <w:rsid w:val="00E336E0"/>
    <w:rsid w:val="00E33802"/>
    <w:rsid w:val="00E33814"/>
    <w:rsid w:val="00E339C6"/>
    <w:rsid w:val="00E33BB9"/>
    <w:rsid w:val="00E33E4D"/>
    <w:rsid w:val="00E33FC6"/>
    <w:rsid w:val="00E3457A"/>
    <w:rsid w:val="00E34638"/>
    <w:rsid w:val="00E34F08"/>
    <w:rsid w:val="00E3506A"/>
    <w:rsid w:val="00E35964"/>
    <w:rsid w:val="00E35F47"/>
    <w:rsid w:val="00E362BC"/>
    <w:rsid w:val="00E36E69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1E00"/>
    <w:rsid w:val="00E42C62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5CCA"/>
    <w:rsid w:val="00E460A1"/>
    <w:rsid w:val="00E463B0"/>
    <w:rsid w:val="00E4679E"/>
    <w:rsid w:val="00E46809"/>
    <w:rsid w:val="00E46814"/>
    <w:rsid w:val="00E468DA"/>
    <w:rsid w:val="00E468E4"/>
    <w:rsid w:val="00E46CC9"/>
    <w:rsid w:val="00E46F78"/>
    <w:rsid w:val="00E477D8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395"/>
    <w:rsid w:val="00E53533"/>
    <w:rsid w:val="00E538E0"/>
    <w:rsid w:val="00E538EE"/>
    <w:rsid w:val="00E53EAE"/>
    <w:rsid w:val="00E548A8"/>
    <w:rsid w:val="00E54C37"/>
    <w:rsid w:val="00E54CA0"/>
    <w:rsid w:val="00E54D33"/>
    <w:rsid w:val="00E556A3"/>
    <w:rsid w:val="00E55BCA"/>
    <w:rsid w:val="00E55E56"/>
    <w:rsid w:val="00E56116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08D"/>
    <w:rsid w:val="00E624DA"/>
    <w:rsid w:val="00E629F9"/>
    <w:rsid w:val="00E62AF2"/>
    <w:rsid w:val="00E62EE5"/>
    <w:rsid w:val="00E62FD5"/>
    <w:rsid w:val="00E630F7"/>
    <w:rsid w:val="00E6331F"/>
    <w:rsid w:val="00E6381F"/>
    <w:rsid w:val="00E63912"/>
    <w:rsid w:val="00E63EF4"/>
    <w:rsid w:val="00E6412A"/>
    <w:rsid w:val="00E64286"/>
    <w:rsid w:val="00E64424"/>
    <w:rsid w:val="00E64763"/>
    <w:rsid w:val="00E64D62"/>
    <w:rsid w:val="00E64FEF"/>
    <w:rsid w:val="00E65E6B"/>
    <w:rsid w:val="00E66104"/>
    <w:rsid w:val="00E662AA"/>
    <w:rsid w:val="00E6640D"/>
    <w:rsid w:val="00E66419"/>
    <w:rsid w:val="00E6682F"/>
    <w:rsid w:val="00E66A1B"/>
    <w:rsid w:val="00E67126"/>
    <w:rsid w:val="00E673DA"/>
    <w:rsid w:val="00E673DC"/>
    <w:rsid w:val="00E67551"/>
    <w:rsid w:val="00E676A6"/>
    <w:rsid w:val="00E67953"/>
    <w:rsid w:val="00E67D67"/>
    <w:rsid w:val="00E67E2F"/>
    <w:rsid w:val="00E701EB"/>
    <w:rsid w:val="00E705E5"/>
    <w:rsid w:val="00E706AB"/>
    <w:rsid w:val="00E70B0C"/>
    <w:rsid w:val="00E70E50"/>
    <w:rsid w:val="00E710C1"/>
    <w:rsid w:val="00E711DA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3"/>
    <w:rsid w:val="00E758D4"/>
    <w:rsid w:val="00E75BCE"/>
    <w:rsid w:val="00E75F9B"/>
    <w:rsid w:val="00E760A7"/>
    <w:rsid w:val="00E76141"/>
    <w:rsid w:val="00E76270"/>
    <w:rsid w:val="00E76316"/>
    <w:rsid w:val="00E763C6"/>
    <w:rsid w:val="00E76CBA"/>
    <w:rsid w:val="00E76EA1"/>
    <w:rsid w:val="00E76ED7"/>
    <w:rsid w:val="00E77040"/>
    <w:rsid w:val="00E773D4"/>
    <w:rsid w:val="00E77477"/>
    <w:rsid w:val="00E77557"/>
    <w:rsid w:val="00E7785D"/>
    <w:rsid w:val="00E7797B"/>
    <w:rsid w:val="00E77C66"/>
    <w:rsid w:val="00E8010D"/>
    <w:rsid w:val="00E8016D"/>
    <w:rsid w:val="00E80204"/>
    <w:rsid w:val="00E80B75"/>
    <w:rsid w:val="00E80FAA"/>
    <w:rsid w:val="00E810C2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3BF"/>
    <w:rsid w:val="00E845FB"/>
    <w:rsid w:val="00E847A2"/>
    <w:rsid w:val="00E84D0B"/>
    <w:rsid w:val="00E84F87"/>
    <w:rsid w:val="00E850F7"/>
    <w:rsid w:val="00E8520D"/>
    <w:rsid w:val="00E852EA"/>
    <w:rsid w:val="00E85483"/>
    <w:rsid w:val="00E85796"/>
    <w:rsid w:val="00E859CA"/>
    <w:rsid w:val="00E85DD1"/>
    <w:rsid w:val="00E86057"/>
    <w:rsid w:val="00E861F7"/>
    <w:rsid w:val="00E864B0"/>
    <w:rsid w:val="00E86647"/>
    <w:rsid w:val="00E867F0"/>
    <w:rsid w:val="00E86BA9"/>
    <w:rsid w:val="00E86DBF"/>
    <w:rsid w:val="00E86DEA"/>
    <w:rsid w:val="00E87565"/>
    <w:rsid w:val="00E879F0"/>
    <w:rsid w:val="00E87AE6"/>
    <w:rsid w:val="00E87B5A"/>
    <w:rsid w:val="00E87B84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A7"/>
    <w:rsid w:val="00E920B8"/>
    <w:rsid w:val="00E9242D"/>
    <w:rsid w:val="00E92483"/>
    <w:rsid w:val="00E924C7"/>
    <w:rsid w:val="00E92CB2"/>
    <w:rsid w:val="00E92E29"/>
    <w:rsid w:val="00E92F0A"/>
    <w:rsid w:val="00E93168"/>
    <w:rsid w:val="00E9346A"/>
    <w:rsid w:val="00E93A7A"/>
    <w:rsid w:val="00E93B3D"/>
    <w:rsid w:val="00E93D80"/>
    <w:rsid w:val="00E93E27"/>
    <w:rsid w:val="00E93F21"/>
    <w:rsid w:val="00E942A2"/>
    <w:rsid w:val="00E94307"/>
    <w:rsid w:val="00E943EF"/>
    <w:rsid w:val="00E94762"/>
    <w:rsid w:val="00E947DB"/>
    <w:rsid w:val="00E94CE0"/>
    <w:rsid w:val="00E94CEE"/>
    <w:rsid w:val="00E954A9"/>
    <w:rsid w:val="00E95581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97BB6"/>
    <w:rsid w:val="00EA0281"/>
    <w:rsid w:val="00EA0BD3"/>
    <w:rsid w:val="00EA0BFA"/>
    <w:rsid w:val="00EA0D13"/>
    <w:rsid w:val="00EA0D4A"/>
    <w:rsid w:val="00EA0E05"/>
    <w:rsid w:val="00EA0E10"/>
    <w:rsid w:val="00EA14FB"/>
    <w:rsid w:val="00EA19E7"/>
    <w:rsid w:val="00EA1B4A"/>
    <w:rsid w:val="00EA21F0"/>
    <w:rsid w:val="00EA2271"/>
    <w:rsid w:val="00EA2562"/>
    <w:rsid w:val="00EA2730"/>
    <w:rsid w:val="00EA2A6E"/>
    <w:rsid w:val="00EA2E4B"/>
    <w:rsid w:val="00EA38E1"/>
    <w:rsid w:val="00EA3A7E"/>
    <w:rsid w:val="00EA3D67"/>
    <w:rsid w:val="00EA3DB9"/>
    <w:rsid w:val="00EA43F7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708C"/>
    <w:rsid w:val="00EA7294"/>
    <w:rsid w:val="00EA7A7E"/>
    <w:rsid w:val="00EA7AF2"/>
    <w:rsid w:val="00EA7C2F"/>
    <w:rsid w:val="00EA7CC5"/>
    <w:rsid w:val="00EA7CE6"/>
    <w:rsid w:val="00EA7D63"/>
    <w:rsid w:val="00EA7E15"/>
    <w:rsid w:val="00EA7E9E"/>
    <w:rsid w:val="00EA7EF5"/>
    <w:rsid w:val="00EA7F1F"/>
    <w:rsid w:val="00EB0073"/>
    <w:rsid w:val="00EB00CD"/>
    <w:rsid w:val="00EB0215"/>
    <w:rsid w:val="00EB05DC"/>
    <w:rsid w:val="00EB0BAA"/>
    <w:rsid w:val="00EB1705"/>
    <w:rsid w:val="00EB1BCE"/>
    <w:rsid w:val="00EB1D4D"/>
    <w:rsid w:val="00EB1E07"/>
    <w:rsid w:val="00EB2179"/>
    <w:rsid w:val="00EB2435"/>
    <w:rsid w:val="00EB269A"/>
    <w:rsid w:val="00EB2B2A"/>
    <w:rsid w:val="00EB2E28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6FE"/>
    <w:rsid w:val="00EB4A13"/>
    <w:rsid w:val="00EB4A6B"/>
    <w:rsid w:val="00EB4A70"/>
    <w:rsid w:val="00EB52AF"/>
    <w:rsid w:val="00EB534C"/>
    <w:rsid w:val="00EB53A5"/>
    <w:rsid w:val="00EB55D2"/>
    <w:rsid w:val="00EB5677"/>
    <w:rsid w:val="00EB57E7"/>
    <w:rsid w:val="00EB593E"/>
    <w:rsid w:val="00EB59B6"/>
    <w:rsid w:val="00EB5BE9"/>
    <w:rsid w:val="00EB5CC3"/>
    <w:rsid w:val="00EB5F0C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C6E"/>
    <w:rsid w:val="00EB7E4D"/>
    <w:rsid w:val="00EB7FE8"/>
    <w:rsid w:val="00EC045E"/>
    <w:rsid w:val="00EC05F4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4A4"/>
    <w:rsid w:val="00EC44A7"/>
    <w:rsid w:val="00EC4C3D"/>
    <w:rsid w:val="00EC4D77"/>
    <w:rsid w:val="00EC4D7B"/>
    <w:rsid w:val="00EC4E2E"/>
    <w:rsid w:val="00EC4F92"/>
    <w:rsid w:val="00EC51DC"/>
    <w:rsid w:val="00EC555C"/>
    <w:rsid w:val="00EC5A0B"/>
    <w:rsid w:val="00EC5A47"/>
    <w:rsid w:val="00EC5F1A"/>
    <w:rsid w:val="00EC5FD9"/>
    <w:rsid w:val="00EC605E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1BFC"/>
    <w:rsid w:val="00ED24AE"/>
    <w:rsid w:val="00ED292F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322"/>
    <w:rsid w:val="00ED54F7"/>
    <w:rsid w:val="00ED58F2"/>
    <w:rsid w:val="00ED5F33"/>
    <w:rsid w:val="00ED6530"/>
    <w:rsid w:val="00ED65DA"/>
    <w:rsid w:val="00ED6BBA"/>
    <w:rsid w:val="00ED6E21"/>
    <w:rsid w:val="00ED6E38"/>
    <w:rsid w:val="00ED6FA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10"/>
    <w:rsid w:val="00EE7D91"/>
    <w:rsid w:val="00EE7ECE"/>
    <w:rsid w:val="00EF0225"/>
    <w:rsid w:val="00EF0611"/>
    <w:rsid w:val="00EF082A"/>
    <w:rsid w:val="00EF0843"/>
    <w:rsid w:val="00EF0942"/>
    <w:rsid w:val="00EF0E50"/>
    <w:rsid w:val="00EF0F8F"/>
    <w:rsid w:val="00EF118F"/>
    <w:rsid w:val="00EF137F"/>
    <w:rsid w:val="00EF1A4F"/>
    <w:rsid w:val="00EF20FD"/>
    <w:rsid w:val="00EF2786"/>
    <w:rsid w:val="00EF2AC4"/>
    <w:rsid w:val="00EF2B9B"/>
    <w:rsid w:val="00EF2C3D"/>
    <w:rsid w:val="00EF30DE"/>
    <w:rsid w:val="00EF32A3"/>
    <w:rsid w:val="00EF34CD"/>
    <w:rsid w:val="00EF36B4"/>
    <w:rsid w:val="00EF39A6"/>
    <w:rsid w:val="00EF3A28"/>
    <w:rsid w:val="00EF3A32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596F"/>
    <w:rsid w:val="00EF6141"/>
    <w:rsid w:val="00EF63FC"/>
    <w:rsid w:val="00EF6878"/>
    <w:rsid w:val="00EF6A29"/>
    <w:rsid w:val="00EF6EF5"/>
    <w:rsid w:val="00EF6F4E"/>
    <w:rsid w:val="00EF6F55"/>
    <w:rsid w:val="00EF7194"/>
    <w:rsid w:val="00EF73AB"/>
    <w:rsid w:val="00EF7614"/>
    <w:rsid w:val="00EF7878"/>
    <w:rsid w:val="00EF7A34"/>
    <w:rsid w:val="00EF7DD6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9D"/>
    <w:rsid w:val="00F00DEE"/>
    <w:rsid w:val="00F01126"/>
    <w:rsid w:val="00F01709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604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67D"/>
    <w:rsid w:val="00F06962"/>
    <w:rsid w:val="00F06D91"/>
    <w:rsid w:val="00F06F02"/>
    <w:rsid w:val="00F06F5B"/>
    <w:rsid w:val="00F10437"/>
    <w:rsid w:val="00F10465"/>
    <w:rsid w:val="00F10482"/>
    <w:rsid w:val="00F10864"/>
    <w:rsid w:val="00F108F5"/>
    <w:rsid w:val="00F10BB4"/>
    <w:rsid w:val="00F11003"/>
    <w:rsid w:val="00F1114C"/>
    <w:rsid w:val="00F1146B"/>
    <w:rsid w:val="00F115E0"/>
    <w:rsid w:val="00F1165E"/>
    <w:rsid w:val="00F11A36"/>
    <w:rsid w:val="00F11A38"/>
    <w:rsid w:val="00F11CF5"/>
    <w:rsid w:val="00F11E13"/>
    <w:rsid w:val="00F121A3"/>
    <w:rsid w:val="00F124CB"/>
    <w:rsid w:val="00F12623"/>
    <w:rsid w:val="00F1276E"/>
    <w:rsid w:val="00F12B3D"/>
    <w:rsid w:val="00F12D63"/>
    <w:rsid w:val="00F133EB"/>
    <w:rsid w:val="00F134CC"/>
    <w:rsid w:val="00F13842"/>
    <w:rsid w:val="00F1403E"/>
    <w:rsid w:val="00F1415B"/>
    <w:rsid w:val="00F14416"/>
    <w:rsid w:val="00F14606"/>
    <w:rsid w:val="00F1476B"/>
    <w:rsid w:val="00F149F8"/>
    <w:rsid w:val="00F14DC0"/>
    <w:rsid w:val="00F150C4"/>
    <w:rsid w:val="00F152EE"/>
    <w:rsid w:val="00F15355"/>
    <w:rsid w:val="00F15804"/>
    <w:rsid w:val="00F15860"/>
    <w:rsid w:val="00F15F23"/>
    <w:rsid w:val="00F162ED"/>
    <w:rsid w:val="00F16301"/>
    <w:rsid w:val="00F16422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6C8"/>
    <w:rsid w:val="00F21857"/>
    <w:rsid w:val="00F218C8"/>
    <w:rsid w:val="00F218EF"/>
    <w:rsid w:val="00F21A03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11"/>
    <w:rsid w:val="00F23FCA"/>
    <w:rsid w:val="00F244C0"/>
    <w:rsid w:val="00F24518"/>
    <w:rsid w:val="00F2456B"/>
    <w:rsid w:val="00F24A57"/>
    <w:rsid w:val="00F24F4D"/>
    <w:rsid w:val="00F24FA0"/>
    <w:rsid w:val="00F250CE"/>
    <w:rsid w:val="00F25157"/>
    <w:rsid w:val="00F253AD"/>
    <w:rsid w:val="00F25835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5AA"/>
    <w:rsid w:val="00F27E0C"/>
    <w:rsid w:val="00F3002F"/>
    <w:rsid w:val="00F30031"/>
    <w:rsid w:val="00F30353"/>
    <w:rsid w:val="00F308C0"/>
    <w:rsid w:val="00F3099E"/>
    <w:rsid w:val="00F30A60"/>
    <w:rsid w:val="00F30C45"/>
    <w:rsid w:val="00F311A8"/>
    <w:rsid w:val="00F315C5"/>
    <w:rsid w:val="00F3171C"/>
    <w:rsid w:val="00F31854"/>
    <w:rsid w:val="00F318E7"/>
    <w:rsid w:val="00F31D09"/>
    <w:rsid w:val="00F31E34"/>
    <w:rsid w:val="00F31F17"/>
    <w:rsid w:val="00F31F79"/>
    <w:rsid w:val="00F3236F"/>
    <w:rsid w:val="00F32374"/>
    <w:rsid w:val="00F3295D"/>
    <w:rsid w:val="00F32F0E"/>
    <w:rsid w:val="00F32F3E"/>
    <w:rsid w:val="00F32FBF"/>
    <w:rsid w:val="00F3349D"/>
    <w:rsid w:val="00F336D5"/>
    <w:rsid w:val="00F336DB"/>
    <w:rsid w:val="00F33730"/>
    <w:rsid w:val="00F3383E"/>
    <w:rsid w:val="00F33957"/>
    <w:rsid w:val="00F33E0B"/>
    <w:rsid w:val="00F33EBF"/>
    <w:rsid w:val="00F33F92"/>
    <w:rsid w:val="00F34286"/>
    <w:rsid w:val="00F342E5"/>
    <w:rsid w:val="00F346BC"/>
    <w:rsid w:val="00F34849"/>
    <w:rsid w:val="00F34C52"/>
    <w:rsid w:val="00F35181"/>
    <w:rsid w:val="00F3521B"/>
    <w:rsid w:val="00F3521C"/>
    <w:rsid w:val="00F3524E"/>
    <w:rsid w:val="00F35561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6C31"/>
    <w:rsid w:val="00F370CB"/>
    <w:rsid w:val="00F377A2"/>
    <w:rsid w:val="00F37922"/>
    <w:rsid w:val="00F37AE3"/>
    <w:rsid w:val="00F37AEF"/>
    <w:rsid w:val="00F37B52"/>
    <w:rsid w:val="00F4125D"/>
    <w:rsid w:val="00F42599"/>
    <w:rsid w:val="00F42807"/>
    <w:rsid w:val="00F428DF"/>
    <w:rsid w:val="00F42910"/>
    <w:rsid w:val="00F42C2B"/>
    <w:rsid w:val="00F43981"/>
    <w:rsid w:val="00F439C5"/>
    <w:rsid w:val="00F43FB4"/>
    <w:rsid w:val="00F44605"/>
    <w:rsid w:val="00F44833"/>
    <w:rsid w:val="00F44D3A"/>
    <w:rsid w:val="00F452E7"/>
    <w:rsid w:val="00F457EB"/>
    <w:rsid w:val="00F45C66"/>
    <w:rsid w:val="00F465C1"/>
    <w:rsid w:val="00F4678D"/>
    <w:rsid w:val="00F467B0"/>
    <w:rsid w:val="00F46E40"/>
    <w:rsid w:val="00F46F47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6BC"/>
    <w:rsid w:val="00F50849"/>
    <w:rsid w:val="00F50946"/>
    <w:rsid w:val="00F50A3D"/>
    <w:rsid w:val="00F50C37"/>
    <w:rsid w:val="00F513BA"/>
    <w:rsid w:val="00F51447"/>
    <w:rsid w:val="00F514BB"/>
    <w:rsid w:val="00F514EF"/>
    <w:rsid w:val="00F516F4"/>
    <w:rsid w:val="00F51D00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4D34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1D5"/>
    <w:rsid w:val="00F5765A"/>
    <w:rsid w:val="00F57704"/>
    <w:rsid w:val="00F577F9"/>
    <w:rsid w:val="00F57C72"/>
    <w:rsid w:val="00F6021A"/>
    <w:rsid w:val="00F6076F"/>
    <w:rsid w:val="00F60C94"/>
    <w:rsid w:val="00F61158"/>
    <w:rsid w:val="00F61167"/>
    <w:rsid w:val="00F61564"/>
    <w:rsid w:val="00F61701"/>
    <w:rsid w:val="00F61902"/>
    <w:rsid w:val="00F61AEA"/>
    <w:rsid w:val="00F61DA4"/>
    <w:rsid w:val="00F61DD5"/>
    <w:rsid w:val="00F61FDE"/>
    <w:rsid w:val="00F622E3"/>
    <w:rsid w:val="00F62377"/>
    <w:rsid w:val="00F62C30"/>
    <w:rsid w:val="00F6304F"/>
    <w:rsid w:val="00F63289"/>
    <w:rsid w:val="00F634A6"/>
    <w:rsid w:val="00F634E4"/>
    <w:rsid w:val="00F635BF"/>
    <w:rsid w:val="00F63622"/>
    <w:rsid w:val="00F63649"/>
    <w:rsid w:val="00F63C0A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E2"/>
    <w:rsid w:val="00F660B8"/>
    <w:rsid w:val="00F6624A"/>
    <w:rsid w:val="00F6658E"/>
    <w:rsid w:val="00F669E3"/>
    <w:rsid w:val="00F66E2A"/>
    <w:rsid w:val="00F67734"/>
    <w:rsid w:val="00F67A85"/>
    <w:rsid w:val="00F67F10"/>
    <w:rsid w:val="00F701A0"/>
    <w:rsid w:val="00F70691"/>
    <w:rsid w:val="00F70724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8A3"/>
    <w:rsid w:val="00F74A7A"/>
    <w:rsid w:val="00F74BD2"/>
    <w:rsid w:val="00F74C84"/>
    <w:rsid w:val="00F75258"/>
    <w:rsid w:val="00F75549"/>
    <w:rsid w:val="00F7564B"/>
    <w:rsid w:val="00F76337"/>
    <w:rsid w:val="00F763DF"/>
    <w:rsid w:val="00F76B2E"/>
    <w:rsid w:val="00F76B74"/>
    <w:rsid w:val="00F77110"/>
    <w:rsid w:val="00F7785E"/>
    <w:rsid w:val="00F7792A"/>
    <w:rsid w:val="00F77B5E"/>
    <w:rsid w:val="00F77C47"/>
    <w:rsid w:val="00F77CFA"/>
    <w:rsid w:val="00F77ED2"/>
    <w:rsid w:val="00F8078A"/>
    <w:rsid w:val="00F80C1E"/>
    <w:rsid w:val="00F80D8F"/>
    <w:rsid w:val="00F810FE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F24"/>
    <w:rsid w:val="00F831A7"/>
    <w:rsid w:val="00F83301"/>
    <w:rsid w:val="00F8346C"/>
    <w:rsid w:val="00F83564"/>
    <w:rsid w:val="00F836F5"/>
    <w:rsid w:val="00F837A7"/>
    <w:rsid w:val="00F837DD"/>
    <w:rsid w:val="00F83A9A"/>
    <w:rsid w:val="00F842E6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BC6"/>
    <w:rsid w:val="00F86C43"/>
    <w:rsid w:val="00F8718E"/>
    <w:rsid w:val="00F87201"/>
    <w:rsid w:val="00F87317"/>
    <w:rsid w:val="00F8779F"/>
    <w:rsid w:val="00F879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4A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854"/>
    <w:rsid w:val="00F93022"/>
    <w:rsid w:val="00F93A3D"/>
    <w:rsid w:val="00F93D13"/>
    <w:rsid w:val="00F93D6A"/>
    <w:rsid w:val="00F93EE6"/>
    <w:rsid w:val="00F94003"/>
    <w:rsid w:val="00F94412"/>
    <w:rsid w:val="00F94737"/>
    <w:rsid w:val="00F9473D"/>
    <w:rsid w:val="00F947DD"/>
    <w:rsid w:val="00F948E1"/>
    <w:rsid w:val="00F9495D"/>
    <w:rsid w:val="00F94B3A"/>
    <w:rsid w:val="00F95013"/>
    <w:rsid w:val="00F951BD"/>
    <w:rsid w:val="00F951F3"/>
    <w:rsid w:val="00F95BA7"/>
    <w:rsid w:val="00F95DFF"/>
    <w:rsid w:val="00F9632D"/>
    <w:rsid w:val="00F9644F"/>
    <w:rsid w:val="00F965D9"/>
    <w:rsid w:val="00F96842"/>
    <w:rsid w:val="00F969EB"/>
    <w:rsid w:val="00F96C7A"/>
    <w:rsid w:val="00F96CB6"/>
    <w:rsid w:val="00F96E7C"/>
    <w:rsid w:val="00F972CE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AB0"/>
    <w:rsid w:val="00FA3B45"/>
    <w:rsid w:val="00FA3C84"/>
    <w:rsid w:val="00FA4424"/>
    <w:rsid w:val="00FA482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846"/>
    <w:rsid w:val="00FA6A4B"/>
    <w:rsid w:val="00FA6A8C"/>
    <w:rsid w:val="00FA6BE1"/>
    <w:rsid w:val="00FA6D2E"/>
    <w:rsid w:val="00FA6F6C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1D0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E76"/>
    <w:rsid w:val="00FB52FD"/>
    <w:rsid w:val="00FB5419"/>
    <w:rsid w:val="00FB57A7"/>
    <w:rsid w:val="00FB5943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189A"/>
    <w:rsid w:val="00FC2075"/>
    <w:rsid w:val="00FC22FE"/>
    <w:rsid w:val="00FC23FA"/>
    <w:rsid w:val="00FC25D7"/>
    <w:rsid w:val="00FC2742"/>
    <w:rsid w:val="00FC2C27"/>
    <w:rsid w:val="00FC2EED"/>
    <w:rsid w:val="00FC330F"/>
    <w:rsid w:val="00FC37F0"/>
    <w:rsid w:val="00FC37F6"/>
    <w:rsid w:val="00FC3BBC"/>
    <w:rsid w:val="00FC3E0A"/>
    <w:rsid w:val="00FC3EEB"/>
    <w:rsid w:val="00FC4278"/>
    <w:rsid w:val="00FC4423"/>
    <w:rsid w:val="00FC448D"/>
    <w:rsid w:val="00FC47D1"/>
    <w:rsid w:val="00FC4850"/>
    <w:rsid w:val="00FC4993"/>
    <w:rsid w:val="00FC4CA4"/>
    <w:rsid w:val="00FC4DD6"/>
    <w:rsid w:val="00FC545C"/>
    <w:rsid w:val="00FC553E"/>
    <w:rsid w:val="00FC60EC"/>
    <w:rsid w:val="00FC6254"/>
    <w:rsid w:val="00FC65A0"/>
    <w:rsid w:val="00FC6B41"/>
    <w:rsid w:val="00FC6D4D"/>
    <w:rsid w:val="00FC6EF1"/>
    <w:rsid w:val="00FC7001"/>
    <w:rsid w:val="00FC714D"/>
    <w:rsid w:val="00FC7308"/>
    <w:rsid w:val="00FC752F"/>
    <w:rsid w:val="00FC7A4C"/>
    <w:rsid w:val="00FC7DD2"/>
    <w:rsid w:val="00FC7F93"/>
    <w:rsid w:val="00FD0C32"/>
    <w:rsid w:val="00FD0E63"/>
    <w:rsid w:val="00FD10D2"/>
    <w:rsid w:val="00FD111E"/>
    <w:rsid w:val="00FD1345"/>
    <w:rsid w:val="00FD1401"/>
    <w:rsid w:val="00FD14E4"/>
    <w:rsid w:val="00FD25DC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747"/>
    <w:rsid w:val="00FD48FE"/>
    <w:rsid w:val="00FD4BA1"/>
    <w:rsid w:val="00FD4CC0"/>
    <w:rsid w:val="00FD4DD2"/>
    <w:rsid w:val="00FD5247"/>
    <w:rsid w:val="00FD552B"/>
    <w:rsid w:val="00FD553B"/>
    <w:rsid w:val="00FD5642"/>
    <w:rsid w:val="00FD59D3"/>
    <w:rsid w:val="00FD6318"/>
    <w:rsid w:val="00FD66B6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613"/>
    <w:rsid w:val="00FD76E3"/>
    <w:rsid w:val="00FD7F6A"/>
    <w:rsid w:val="00FE04B6"/>
    <w:rsid w:val="00FE05E5"/>
    <w:rsid w:val="00FE0657"/>
    <w:rsid w:val="00FE07D8"/>
    <w:rsid w:val="00FE1C09"/>
    <w:rsid w:val="00FE20AB"/>
    <w:rsid w:val="00FE2211"/>
    <w:rsid w:val="00FE22FE"/>
    <w:rsid w:val="00FE2B7B"/>
    <w:rsid w:val="00FE306A"/>
    <w:rsid w:val="00FE3100"/>
    <w:rsid w:val="00FE3439"/>
    <w:rsid w:val="00FE3768"/>
    <w:rsid w:val="00FE37C6"/>
    <w:rsid w:val="00FE4551"/>
    <w:rsid w:val="00FE471F"/>
    <w:rsid w:val="00FE476D"/>
    <w:rsid w:val="00FE4D49"/>
    <w:rsid w:val="00FE4D79"/>
    <w:rsid w:val="00FE4FF9"/>
    <w:rsid w:val="00FE501E"/>
    <w:rsid w:val="00FE5172"/>
    <w:rsid w:val="00FE52D0"/>
    <w:rsid w:val="00FE5410"/>
    <w:rsid w:val="00FE54B4"/>
    <w:rsid w:val="00FE5862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34C"/>
    <w:rsid w:val="00FF0502"/>
    <w:rsid w:val="00FF0AC4"/>
    <w:rsid w:val="00FF0BBB"/>
    <w:rsid w:val="00FF10D5"/>
    <w:rsid w:val="00FF1455"/>
    <w:rsid w:val="00FF1716"/>
    <w:rsid w:val="00FF17AB"/>
    <w:rsid w:val="00FF1862"/>
    <w:rsid w:val="00FF1AC6"/>
    <w:rsid w:val="00FF1E0C"/>
    <w:rsid w:val="00FF1E43"/>
    <w:rsid w:val="00FF2077"/>
    <w:rsid w:val="00FF2A88"/>
    <w:rsid w:val="00FF2F72"/>
    <w:rsid w:val="00FF30B9"/>
    <w:rsid w:val="00FF3345"/>
    <w:rsid w:val="00FF37C5"/>
    <w:rsid w:val="00FF3A12"/>
    <w:rsid w:val="00FF3CFC"/>
    <w:rsid w:val="00FF43AF"/>
    <w:rsid w:val="00FF44A2"/>
    <w:rsid w:val="00FF4553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7E5"/>
    <w:rsid w:val="00FF5ABC"/>
    <w:rsid w:val="00FF5EFE"/>
    <w:rsid w:val="00FF5F7E"/>
    <w:rsid w:val="00FF609A"/>
    <w:rsid w:val="00FF60A4"/>
    <w:rsid w:val="00FF631F"/>
    <w:rsid w:val="00FF63DB"/>
    <w:rsid w:val="00FF6421"/>
    <w:rsid w:val="00FF6CF6"/>
    <w:rsid w:val="00FF6F88"/>
    <w:rsid w:val="00FF707C"/>
    <w:rsid w:val="00FF7474"/>
    <w:rsid w:val="00FF7746"/>
    <w:rsid w:val="00FF78DB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docId w15:val="{1E6740C6-1279-4B87-822A-FCB5F6250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6B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9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rsid w:val="00795FD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  <w14:ligatures w14:val="standardContextual"/>
    </w:rPr>
  </w:style>
  <w:style w:type="numbering" w:customStyle="1" w:styleId="StyleBulletedSymbolsymbolLeft025Hanging02521">
    <w:name w:val="Style Bulleted Symbol (symbol) Left:  0.25&quot; Hanging:  0.25&quot;21"/>
    <w:basedOn w:val="NoList"/>
    <w:rsid w:val="00D36190"/>
    <w:pPr>
      <w:numPr>
        <w:numId w:val="19"/>
      </w:numPr>
    </w:pPr>
  </w:style>
  <w:style w:type="character" w:styleId="Emphasis">
    <w:name w:val="Emphasis"/>
    <w:qFormat/>
    <w:rsid w:val="00B77FB3"/>
    <w:rPr>
      <w:i/>
      <w:iCs/>
    </w:rPr>
  </w:style>
  <w:style w:type="character" w:customStyle="1" w:styleId="B3Char">
    <w:name w:val="B3 Char"/>
    <w:basedOn w:val="DefaultParagraphFont"/>
    <w:link w:val="B3"/>
    <w:qFormat/>
    <w:rsid w:val="00045A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E517E72A-E159-4931-8739-CF4E7A0E3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833</TotalTime>
  <Pages>6</Pages>
  <Words>2758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18449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264</cp:revision>
  <cp:lastPrinted>2011-11-09T07:49:00Z</cp:lastPrinted>
  <dcterms:created xsi:type="dcterms:W3CDTF">2024-08-09T17:33:00Z</dcterms:created>
  <dcterms:modified xsi:type="dcterms:W3CDTF">2024-11-06T22:56:00Z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MediaServiceImageTags">
    <vt:lpwstr/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2024-07-31T14:37:54Z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902e1520-2f75-4c38-bdd0-086e6a585209</vt:lpwstr>
  </property>
  <property fmtid="{D5CDD505-2E9C-101B-9397-08002B2CF9AE}" pid="21" name="MSIP_Label_4d2f777e-4347-4fc6-823a-b44ab313546a_ContentBits">
    <vt:lpwstr>0</vt:lpwstr>
  </property>
</Properties>
</file>